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094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Safer Recruitment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Policy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5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Stride UK Foundation is committed to safeguarding and promoting the welfare of children and young people. The purpose of this policy is to ensure robust safer practices that: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 children and young people from harm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 and prevent unsuitable individuals from working with them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Promote a culture of vigilance and safeguarding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Comply with all relevant UK legislation and statutory guidance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should be read alongside the organisation’s Safeguarding Policy. Code of Conduct, Whistleblowing Policy and Disciplinary Procedures. 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Legal and Regulatory Framework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is informed by, but not limited to: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Act 1989 and Children Act 2004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Vulnerable Groups Act 2006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Protection of Freedoms Act 2012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Rehabilitation of Offenders Act 1974 (as amended)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Equality Act 2010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Protection Act 2018 and UK GDPR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together to Safeguard Children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Guidance issued by the Disclosure and Barring Service (DBS)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Stride recognises its legal duty to refer individuals to the DBS where the harm threshold is met. 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Scope</w:t>
      </w:r>
    </w:p>
    <w:p w:rsidR="00000000" w:rsidDel="00000000" w:rsidP="00000000" w:rsidRDefault="00000000" w:rsidRPr="00000000" w14:paraId="0000001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applies to all: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Employees (permanent, fixed-term and casual)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Trustees and officers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Apprentices and interns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Agency staff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Consultants and contractors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Self-employed individuals engaged by the charity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Safer recruitment applies to both paid and unpaid roles where individuals have contact with, or responsibility for, children or young people. 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Key Principles</w:t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will ensure that recruitment: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Places safeguarding at the centre of all decisions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far, consistent and complaint with the Equality Acy 2010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Applies proportionate and role-appropriate vetting checks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Embeds safeguarding throughout employment, not just t appointment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Encourages a culture where concerns can be raised safely</w:t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Safer Recruitment Process</w:t>
      </w:r>
    </w:p>
    <w:p w:rsidR="00000000" w:rsidDel="00000000" w:rsidP="00000000" w:rsidRDefault="00000000" w:rsidRPr="00000000" w14:paraId="0000003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 Planning and Advertising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clear role descriptions will outline safeguarding responsibilities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person specification will include required values, behaviours and safeguarding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level of DBS check required (standard or enhanced, with barred list where eligible) will be determined in line with Safeguarding Vulnerable Groups Act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Adverts will include a safeguarding statement and indicate that appropriate DBS and reference checks are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Applicants will be provided with: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Statement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Recruitment of Ex-Offenders Statement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Equal Opportunities Statement</w:t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Process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CVs will not be accepted without a completed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Applicants must provide: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employment history with explanations for gaps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qualifications and relevant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Disclosure of unspent convictions (and spent convictions where legally required due to role exemption)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Declaration of any prohibition, disqualification, or barring from working with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Conformation of right to work in the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Incomplete applications will not be progressed. </w:t>
      </w:r>
    </w:p>
    <w:p w:rsidR="00000000" w:rsidDel="00000000" w:rsidP="00000000" w:rsidRDefault="00000000" w:rsidRPr="00000000" w14:paraId="00000047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Shortlisting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Shortlisting will: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conducted by at least two individuals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Assess candidates against the person specification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any anomalies, discrepancies or employment gaps for exploration at interview</w:t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1.4 </w:t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Interview and Assessment</w:t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shortlisted candidates will: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 structured interview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asked safeguarding-focused questions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assessed on attitudes, values and motivations for working with children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questioned about employment gaps and previous safeguarding responsibilities </w:t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appropriate, additional assessment tools (e.g. scenario-based exercises) may be used. </w:t>
      </w:r>
    </w:p>
    <w:p w:rsidR="00000000" w:rsidDel="00000000" w:rsidP="00000000" w:rsidRDefault="00000000" w:rsidRPr="00000000" w14:paraId="00000056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At least one panel member will have up-to-date safer recruitment training. </w:t>
      </w:r>
    </w:p>
    <w:p w:rsidR="00000000" w:rsidDel="00000000" w:rsidP="00000000" w:rsidRDefault="00000000" w:rsidRPr="00000000" w14:paraId="00000058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Pre-Appointment Checks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individual will commence unsupervised work with children until the following checks are satisfactorily completed: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Identity Verification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Photographic ID and proof of address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to Work in the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DBS Check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Enhanced DBS with children’s barred list check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Processed via the Disclosure and Barring Service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 conducted where disclosures are identified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of two references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from the most recent employer (where applicable)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 will be verified and scrutinised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testimonials or references from family/friends will not be accepted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Qualification and Registration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relevant to the role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Self-Disclosure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at conditional offer stage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Conditional offers will be withdrawn if checks are unsatisfactory or concerns cannot be mitigated. </w:t>
      </w:r>
    </w:p>
    <w:p w:rsidR="00000000" w:rsidDel="00000000" w:rsidP="00000000" w:rsidRDefault="00000000" w:rsidRPr="00000000" w14:paraId="0000006D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Induction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new starters must complete safeguarding induction before unsupervised contact with children, including: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policy and procedures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Reporting and whistleblowing procedures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Role-specific safeguarding responsibilities</w:t>
      </w:r>
    </w:p>
    <w:p w:rsidR="00000000" w:rsidDel="00000000" w:rsidP="00000000" w:rsidRDefault="00000000" w:rsidRPr="00000000" w14:paraId="00000074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Signed declarations will be retained.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Ongoing Safer Recruitment and Monitoring</w:t>
      </w:r>
    </w:p>
    <w:p w:rsidR="00000000" w:rsidDel="00000000" w:rsidP="00000000" w:rsidRDefault="00000000" w:rsidRPr="00000000" w14:paraId="00000078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recognises that safer recruitment is an ongoing process.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staff and volunteers receive regular safeguarding supervision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training is refreshed at least every two years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DBS checks are renewed every three years or monitored through the DBS Update Service.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Probationary trial periods are used to assess suitability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Allegations or concerns will be managed in line with safeguarding and disciplinary procedures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3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Referrals to the DBS will be made where the legal threshold is met under the Safeguarding Vulnerable Groups Act 2006</w:t>
      </w:r>
    </w:p>
    <w:p w:rsidR="00000000" w:rsidDel="00000000" w:rsidP="00000000" w:rsidRDefault="00000000" w:rsidRPr="00000000" w14:paraId="0000008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Both the CEO and COO have received formal training in Safer Recruitment and are named leads in this area. </w:t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Recruitment of Ex-Offenders</w:t>
      </w:r>
    </w:p>
    <w:p w:rsidR="00000000" w:rsidDel="00000000" w:rsidP="00000000" w:rsidRDefault="00000000" w:rsidRPr="00000000" w14:paraId="00000084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complies with the Rehabilitation of Offenders Act 1974 and DBS Code of Practice. </w:t>
      </w:r>
    </w:p>
    <w:p w:rsidR="00000000" w:rsidDel="00000000" w:rsidP="00000000" w:rsidRDefault="00000000" w:rsidRPr="00000000" w14:paraId="0000008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We will: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unfairly discriminate against applicants with criminal records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request disclosure where legally permitted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an individual risk assessment considering: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Nature and seriousness of the offence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Relevance to the role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elapsed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 of rehabilitation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 criminal record will not automatically bar someone from working with the charity unless legally prohibited. </w:t>
      </w:r>
    </w:p>
    <w:p w:rsidR="00000000" w:rsidDel="00000000" w:rsidP="00000000" w:rsidRDefault="00000000" w:rsidRPr="00000000" w14:paraId="0000009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Record Keeping and Data Protection</w:t>
      </w:r>
    </w:p>
    <w:p w:rsidR="00000000" w:rsidDel="00000000" w:rsidP="00000000" w:rsidRDefault="00000000" w:rsidRPr="00000000" w14:paraId="0000009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maintains a Single Central Record (SCR) of recruitment and vetting checks, including: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Identity verification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to work checks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DBS certificate number, level and date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Barred list check (where applicable)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 received and verified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Qualifications checked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training completion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Induction date</w:t>
      </w:r>
    </w:p>
    <w:p w:rsidR="00000000" w:rsidDel="00000000" w:rsidP="00000000" w:rsidRDefault="00000000" w:rsidRPr="00000000" w14:paraId="0000009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information is processed and stored in accordance with the Data Protection Act 2018 and UK GDPR.</w:t>
      </w:r>
    </w:p>
    <w:p w:rsidR="00000000" w:rsidDel="00000000" w:rsidP="00000000" w:rsidRDefault="00000000" w:rsidRPr="00000000" w14:paraId="0000009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DBS certificates will not be retained longer than necessary in line with DBS guidance. </w:t>
      </w:r>
    </w:p>
    <w:p w:rsidR="00000000" w:rsidDel="00000000" w:rsidP="00000000" w:rsidRDefault="00000000" w:rsidRPr="00000000" w14:paraId="000000A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Policy Review</w:t>
      </w:r>
    </w:p>
    <w:p w:rsidR="00000000" w:rsidDel="00000000" w:rsidP="00000000" w:rsidRDefault="00000000" w:rsidRPr="00000000" w14:paraId="000000A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every two years, or sooner in response to legislative changes or safeguarding developments. </w:t>
      </w:r>
    </w:p>
    <w:p w:rsidR="00000000" w:rsidDel="00000000" w:rsidP="00000000" w:rsidRDefault="00000000" w:rsidRPr="00000000" w14:paraId="000000A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bCs w:val="0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3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5"/>
      <w:numFmt w:val="decimal"/>
      <w:lvlText w:val="%1.%2"/>
      <w:lvlJc w:val="left"/>
      <w:pPr>
        <w:ind w:left="720" w:hanging="72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80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21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14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3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ZKFF1DDPpzMAFcl/GS/FBkdpg==">CgMxLjA4AHIhMXBfOFFSLXoyRUFybldrMlFTZ0x5UGdqd000b1YyanFK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2026-03-02T13:52:00Z</dcterms:created>
  <dc:creator>A Gill</dc:creator>
</cp:coreProperties>
</file>