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981075</wp:posOffset>
                </wp:positionH>
                <wp:positionV relativeFrom="paragraph">
                  <wp:posOffset>3352800</wp:posOffset>
                </wp:positionV>
                <wp:extent cx="4610100" cy="4221182"/>
                <wp:effectExtent b="0" l="0" r="0" t="0"/>
                <wp:wrapNone/>
                <wp:docPr id="1974656196" name=""/>
                <a:graphic>
                  <a:graphicData uri="http://schemas.microsoft.com/office/word/2010/wordprocessingGroup">
                    <wpg:wgp>
                      <wpg:cNvGrpSpPr/>
                      <wpg:grpSpPr>
                        <a:xfrm>
                          <a:off x="3040950" y="1669800"/>
                          <a:ext cx="4610100" cy="4221182"/>
                          <a:chOff x="3040950" y="1669800"/>
                          <a:chExt cx="4610100" cy="4220400"/>
                        </a:xfrm>
                      </wpg:grpSpPr>
                      <wpg:grpSp>
                        <wpg:cNvGrpSpPr/>
                        <wpg:grpSpPr>
                          <a:xfrm>
                            <a:off x="3040950" y="1669804"/>
                            <a:ext cx="4610100" cy="4220386"/>
                            <a:chOff x="3045725" y="2179795"/>
                            <a:chExt cx="4600500" cy="4066205"/>
                          </a:xfrm>
                        </wpg:grpSpPr>
                        <wps:wsp>
                          <wps:cNvSpPr/>
                          <wps:cNvPr id="3" name="Shape 3"/>
                          <wps:spPr>
                            <a:xfrm>
                              <a:off x="3045725" y="2179800"/>
                              <a:ext cx="4600500" cy="406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5725" y="2179795"/>
                              <a:ext cx="4600500" cy="2254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SemiBold" w:cs="Montserrat SemiBold" w:eastAsia="Montserrat SemiBold" w:hAnsi="Montserrat SemiBold"/>
                                    <w:b w:val="1"/>
                                    <w:i w:val="0"/>
                                    <w:smallCaps w:val="0"/>
                                    <w:strike w:val="0"/>
                                    <w:color w:val="000000"/>
                                    <w:sz w:val="24"/>
                                    <w:vertAlign w:val="baseline"/>
                                  </w:rPr>
                                  <w:t xml:space="preserve">Policy Details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SemiBold" w:cs="Montserrat SemiBold" w:eastAsia="Montserrat SemiBold" w:hAnsi="Montserrat SemiBold"/>
                                    <w:b w:val="1"/>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Date written: January 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Date approved by board: 02.02.26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Zwsw</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Mark Mann (Chairman)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Next review: January 2027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r w:rsidDel="00000000" w:rsidR="00000000" w:rsidRPr="00000000">
                                  <w:rPr>
                                    <w:rFonts w:ascii="Montserrat" w:cs="Montserrat" w:eastAsia="Montserrat" w:hAnsi="Montserrat"/>
                                    <w:b w:val="0"/>
                                    <w:i w:val="0"/>
                                    <w:smallCaps w:val="0"/>
                                    <w:strike w:val="0"/>
                                    <w:color w:val="000000"/>
                                    <w:sz w:val="24"/>
                                    <w:vertAlign w:val="baseline"/>
                                  </w:rPr>
                                  <w:t xml:space="preserve">Policy Owner: Stride UK Foundation Limited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00000"/>
                                    <w:sz w:val="24"/>
                                    <w:vertAlign w:val="baseline"/>
                                  </w:rPr>
                                </w:r>
                              </w:p>
                            </w:txbxContent>
                          </wps:txbx>
                          <wps:bodyPr anchorCtr="0" anchor="t" bIns="45700" lIns="91425" spcFirstLastPara="1" rIns="91425" wrap="square" tIns="45700">
                            <a:noAutofit/>
                          </wps:bodyPr>
                        </wps:wsp>
                        <pic:pic>
                          <pic:nvPicPr>
                            <pic:cNvPr id="5" name="Shape 5"/>
                            <pic:cNvPicPr preferRelativeResize="0"/>
                          </pic:nvPicPr>
                          <pic:blipFill rotWithShape="1">
                            <a:blip r:embed="rId7">
                              <a:alphaModFix/>
                            </a:blip>
                            <a:srcRect b="40156" l="22801" r="30429" t="37733"/>
                            <a:stretch/>
                          </pic:blipFill>
                          <pic:spPr>
                            <a:xfrm>
                              <a:off x="3136675" y="2782100"/>
                              <a:ext cx="908726" cy="76372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981075</wp:posOffset>
                </wp:positionH>
                <wp:positionV relativeFrom="paragraph">
                  <wp:posOffset>3352800</wp:posOffset>
                </wp:positionV>
                <wp:extent cx="4610100" cy="4221182"/>
                <wp:effectExtent b="0" l="0" r="0" t="0"/>
                <wp:wrapNone/>
                <wp:docPr id="197465619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610100" cy="422118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481013</wp:posOffset>
                </wp:positionH>
                <wp:positionV relativeFrom="paragraph">
                  <wp:posOffset>2280922</wp:posOffset>
                </wp:positionV>
                <wp:extent cx="4610100" cy="795337"/>
                <wp:effectExtent b="0" l="0" r="0" t="0"/>
                <wp:wrapNone/>
                <wp:docPr id="1974656195" name=""/>
                <a:graphic>
                  <a:graphicData uri="http://schemas.microsoft.com/office/word/2010/wordprocessingShape">
                    <wps:wsp>
                      <wps:cNvSpPr/>
                      <wps:cNvPr id="2" name="Shape 2"/>
                      <wps:spPr>
                        <a:xfrm>
                          <a:off x="3045713" y="3387094"/>
                          <a:ext cx="4600575" cy="785812"/>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4472c4"/>
                                <w:sz w:val="40"/>
                                <w:vertAlign w:val="baseline"/>
                              </w:rPr>
                              <w:t xml:space="preserve">Online Safety (E-Safety)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4472c4"/>
                                <w:sz w:val="40"/>
                                <w:vertAlign w:val="baseline"/>
                              </w:rPr>
                            </w:r>
                            <w:r w:rsidDel="00000000" w:rsidR="00000000" w:rsidRPr="00000000">
                              <w:rPr>
                                <w:rFonts w:ascii="Montserrat" w:cs="Montserrat" w:eastAsia="Montserrat" w:hAnsi="Montserrat"/>
                                <w:b w:val="1"/>
                                <w:i w:val="0"/>
                                <w:smallCaps w:val="0"/>
                                <w:strike w:val="0"/>
                                <w:color w:val="4472c4"/>
                                <w:sz w:val="40"/>
                                <w:vertAlign w:val="baseline"/>
                              </w:rPr>
                              <w:t xml:space="preserve">Policy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481013</wp:posOffset>
                </wp:positionH>
                <wp:positionV relativeFrom="paragraph">
                  <wp:posOffset>2280922</wp:posOffset>
                </wp:positionV>
                <wp:extent cx="4610100" cy="795337"/>
                <wp:effectExtent b="0" l="0" r="0" t="0"/>
                <wp:wrapNone/>
                <wp:docPr id="197465619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610100" cy="795337"/>
                        </a:xfrm>
                        <a:prstGeom prst="rect"/>
                        <a:ln/>
                      </pic:spPr>
                    </pic:pic>
                  </a:graphicData>
                </a:graphic>
              </wp:anchor>
            </w:drawing>
          </mc:Fallback>
        </mc:AlternateContent>
      </w:r>
    </w:p>
    <w:p w:rsidR="00000000" w:rsidDel="00000000" w:rsidP="00000000" w:rsidRDefault="00000000" w:rsidRPr="00000000" w14:paraId="00000002">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Introduction &amp; Purpose</w:t>
      </w:r>
    </w:p>
    <w:p w:rsidR="00000000" w:rsidDel="00000000" w:rsidP="00000000" w:rsidRDefault="00000000" w:rsidRPr="00000000" w14:paraId="00000003">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04">
      <w:pPr>
        <w:jc w:val="both"/>
        <w:rPr>
          <w:rFonts w:ascii="Montserrat" w:cs="Montserrat" w:eastAsia="Montserrat" w:hAnsi="Montserrat"/>
        </w:rPr>
      </w:pPr>
      <w:r w:rsidDel="00000000" w:rsidR="00000000" w:rsidRPr="00000000">
        <w:rPr>
          <w:rFonts w:ascii="Montserrat" w:cs="Montserrat" w:eastAsia="Montserrat" w:hAnsi="Montserrat"/>
          <w:rtl w:val="0"/>
        </w:rPr>
        <w:t xml:space="preserve">Online safety (also called e-safety) is an essential part of safeguarding children and young people. At Stride UK Foundation, we recognise that digital technologies and online environments are integral to children’s lives and provide many benefits, but also carry risks. This policy ensures that children and young people involved in our programmes are protected from potential online harm and that staff and volunteers understand their responsibilities to keep them safe. </w:t>
      </w:r>
    </w:p>
    <w:p w:rsidR="00000000" w:rsidDel="00000000" w:rsidP="00000000" w:rsidRDefault="00000000" w:rsidRPr="00000000" w14:paraId="0000000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jc w:val="both"/>
        <w:rPr>
          <w:rFonts w:ascii="Montserrat" w:cs="Montserrat" w:eastAsia="Montserrat" w:hAnsi="Montserrat"/>
        </w:rPr>
      </w:pPr>
      <w:r w:rsidDel="00000000" w:rsidR="00000000" w:rsidRPr="00000000">
        <w:rPr>
          <w:rFonts w:ascii="Montserrat" w:cs="Montserrat" w:eastAsia="Montserrat" w:hAnsi="Montserrat"/>
          <w:rtl w:val="0"/>
        </w:rPr>
        <w:t xml:space="preserve">This policy applies to everyone working on behalf of the charity, including trustees, staff volunteers, children and young people, parents/carers, mentors and external partners. </w:t>
      </w:r>
    </w:p>
    <w:p w:rsidR="00000000" w:rsidDel="00000000" w:rsidP="00000000" w:rsidRDefault="00000000" w:rsidRPr="00000000" w14:paraId="00000007">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jc w:val="both"/>
        <w:rPr>
          <w:rFonts w:ascii="Montserrat" w:cs="Montserrat" w:eastAsia="Montserrat" w:hAnsi="Montserrat"/>
        </w:rPr>
      </w:pPr>
      <w:r w:rsidDel="00000000" w:rsidR="00000000" w:rsidRPr="00000000">
        <w:rPr>
          <w:rFonts w:ascii="Montserrat" w:cs="Montserrat" w:eastAsia="Montserrat" w:hAnsi="Montserrat"/>
          <w:rtl w:val="0"/>
        </w:rPr>
        <w:t xml:space="preserve">This policy complements and should be read alongside our Safeguarding Policy, Behaviour policy, Data Protection Policy, Acceptable Use Policy. </w:t>
      </w:r>
    </w:p>
    <w:p w:rsidR="00000000" w:rsidDel="00000000" w:rsidP="00000000" w:rsidRDefault="00000000" w:rsidRPr="00000000" w14:paraId="0000000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Legal and Regulatory Framework</w:t>
      </w:r>
    </w:p>
    <w:p w:rsidR="00000000" w:rsidDel="00000000" w:rsidP="00000000" w:rsidRDefault="00000000" w:rsidRPr="00000000" w14:paraId="0000000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jc w:val="both"/>
        <w:rPr>
          <w:rFonts w:ascii="Montserrat" w:cs="Montserrat" w:eastAsia="Montserrat" w:hAnsi="Montserrat"/>
        </w:rPr>
      </w:pPr>
      <w:r w:rsidDel="00000000" w:rsidR="00000000" w:rsidRPr="00000000">
        <w:rPr>
          <w:rFonts w:ascii="Montserrat" w:cs="Montserrat" w:eastAsia="Montserrat" w:hAnsi="Montserrat"/>
          <w:rtl w:val="0"/>
        </w:rPr>
        <w:t xml:space="preserve">This policy is based on current UK legal requirements and guidance, including (but not limited to):</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Online Safety Act 2023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Data Protection Act 2018 and UK GDPR</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4"/>
          <w:szCs w:val="24"/>
          <w:u w:val="none"/>
          <w:shd w:fill="auto" w:val="clear"/>
          <w:vertAlign w:val="baseline"/>
          <w:rtl w:val="0"/>
        </w:rPr>
        <w:t xml:space="preserve">Children Act 1989 &amp; 2004</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Definitions</w:t>
      </w:r>
    </w:p>
    <w:p w:rsidR="00000000" w:rsidDel="00000000" w:rsidP="00000000" w:rsidRDefault="00000000" w:rsidRPr="00000000" w14:paraId="00000012">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13">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Online Safety (E-safety):</w:t>
      </w:r>
      <w:r w:rsidDel="00000000" w:rsidR="00000000" w:rsidRPr="00000000">
        <w:rPr>
          <w:rFonts w:ascii="Montserrat" w:cs="Montserrat" w:eastAsia="Montserrat" w:hAnsi="Montserrat"/>
          <w:color w:val="000000"/>
          <w:sz w:val="22"/>
          <w:szCs w:val="22"/>
          <w:rtl w:val="0"/>
        </w:rPr>
        <w:t xml:space="preserve"> protecting children and young people from risks and harms encountered online, such as exposure to inappropriate content, cyberbullying, grooming, radicalisation or data misuse. </w:t>
      </w:r>
    </w:p>
    <w:p w:rsidR="00000000" w:rsidDel="00000000" w:rsidP="00000000" w:rsidRDefault="00000000" w:rsidRPr="00000000" w14:paraId="00000014">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5">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Harmful Content </w:t>
      </w:r>
      <w:r w:rsidDel="00000000" w:rsidR="00000000" w:rsidRPr="00000000">
        <w:rPr>
          <w:rFonts w:ascii="Montserrat" w:cs="Montserrat" w:eastAsia="Montserrat" w:hAnsi="Montserrat"/>
          <w:color w:val="000000"/>
          <w:sz w:val="22"/>
          <w:szCs w:val="22"/>
          <w:rtl w:val="0"/>
        </w:rPr>
        <w:t xml:space="preserve">includes but is not limited to: age-inappropriate material, sexually explicit content, self-harm and suicide content, hate speech, extremist or violent material. </w:t>
      </w:r>
    </w:p>
    <w:p w:rsidR="00000000" w:rsidDel="00000000" w:rsidP="00000000" w:rsidRDefault="00000000" w:rsidRPr="00000000" w14:paraId="00000016">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7">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Roles and Responsibilities </w:t>
      </w:r>
    </w:p>
    <w:p w:rsidR="00000000" w:rsidDel="00000000" w:rsidP="00000000" w:rsidRDefault="00000000" w:rsidRPr="00000000" w14:paraId="00000018">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9">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Trustees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Ensure the organisation has robust safeguarding and online safety policies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Review online safety performance and incidents at board level</w:t>
      </w:r>
      <w:r w:rsidDel="00000000" w:rsidR="00000000" w:rsidRPr="00000000">
        <w:rPr>
          <w:rtl w:val="0"/>
        </w:rPr>
      </w:r>
    </w:p>
    <w:p w:rsidR="00000000" w:rsidDel="00000000" w:rsidP="00000000" w:rsidRDefault="00000000" w:rsidRPr="00000000" w14:paraId="0000001C">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1D">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Senior Leadership</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Ensure staff and volunteers are trained and supported in online safety</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Ensure appropriate filtering and monitoring systems are in place where devices or organisational platforms are used</w:t>
      </w:r>
      <w:r w:rsidDel="00000000" w:rsidR="00000000" w:rsidRPr="00000000">
        <w:rPr>
          <w:rtl w:val="0"/>
        </w:rPr>
      </w:r>
    </w:p>
    <w:p w:rsidR="00000000" w:rsidDel="00000000" w:rsidP="00000000" w:rsidRDefault="00000000" w:rsidRPr="00000000" w14:paraId="00000020">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21">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Staff &amp; Volunteers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Read and adhere to this policy and related procedures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Promote positive and safe use of technology and only communication with children and young people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Reporting online concerns or incidents promptly in line with safeguarding procedures</w:t>
      </w:r>
      <w:r w:rsidDel="00000000" w:rsidR="00000000" w:rsidRPr="00000000">
        <w:rPr>
          <w:rtl w:val="0"/>
        </w:rPr>
      </w:r>
    </w:p>
    <w:p w:rsidR="00000000" w:rsidDel="00000000" w:rsidP="00000000" w:rsidRDefault="00000000" w:rsidRPr="00000000" w14:paraId="00000025">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26">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Children &amp; Young People</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Understand and follow our online safety rules and codes of conduct</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Report concerns about online safety to a trusted staff member </w:t>
      </w:r>
      <w:r w:rsidDel="00000000" w:rsidR="00000000" w:rsidRPr="00000000">
        <w:rPr>
          <w:rtl w:val="0"/>
        </w:rPr>
      </w:r>
    </w:p>
    <w:p w:rsidR="00000000" w:rsidDel="00000000" w:rsidP="00000000" w:rsidRDefault="00000000" w:rsidRPr="00000000" w14:paraId="00000029">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2A">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Parents &amp; Carers</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Support the charity’s online safety approach and reinforce safe online behaviours at home</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Give informed consent for online activities where appropriate</w:t>
      </w:r>
    </w:p>
    <w:p w:rsidR="00000000" w:rsidDel="00000000" w:rsidP="00000000" w:rsidRDefault="00000000" w:rsidRPr="00000000" w14:paraId="0000002D">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2E">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Online Safety Principles</w:t>
      </w:r>
    </w:p>
    <w:p w:rsidR="00000000" w:rsidDel="00000000" w:rsidP="00000000" w:rsidRDefault="00000000" w:rsidRPr="00000000" w14:paraId="0000002F">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Prevention</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 pro-active measures to reduce risks (education, supervision, safe platforms).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Safe Communication</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 protocols for digital contact between staff/mentors and young people.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Education &amp; Awareness</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 building online resilience and understanding of risks.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Reporting &amp; Response</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 clear pathways for reporting concerns and responding appropriately.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Review &amp; Improvement</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 regular policy and practice review.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Safe Use of Technology &amp; Platforms</w:t>
      </w:r>
    </w:p>
    <w:p w:rsidR="00000000" w:rsidDel="00000000" w:rsidP="00000000" w:rsidRDefault="00000000" w:rsidRPr="00000000" w14:paraId="00000037">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38">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Acceptable Use </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Only organisation-approved tools and platforms should be used for communication with children and young people. </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Staff must use professional accounts and communication channels; personal accounts should not be used to contact children. </w:t>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Privacy settings must be high and account details should be kept secure. </w:t>
      </w:r>
    </w:p>
    <w:p w:rsidR="00000000" w:rsidDel="00000000" w:rsidP="00000000" w:rsidRDefault="00000000" w:rsidRPr="00000000" w14:paraId="0000003C">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D">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Consent &amp; Data Protection</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Obtain parental/carer consent for online engagement where necessary. </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Collect and store only necessary personal data, in line with UK GDPR.</w:t>
      </w:r>
    </w:p>
    <w:p w:rsidR="00000000" w:rsidDel="00000000" w:rsidP="00000000" w:rsidRDefault="00000000" w:rsidRPr="00000000" w14:paraId="00000040">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41">
      <w:pPr>
        <w:jc w:val="both"/>
        <w:rPr>
          <w:rFonts w:ascii="Montserrat" w:cs="Montserrat" w:eastAsia="Montserrat" w:hAnsi="Montserrat"/>
          <w:b w:val="1"/>
          <w:bCs w:val="1"/>
          <w:color w:val="000000"/>
          <w:sz w:val="22"/>
          <w:szCs w:val="22"/>
        </w:rPr>
      </w:pPr>
      <w:r w:rsidDel="00000000" w:rsidR="00000000" w:rsidRPr="00000000">
        <w:rPr>
          <w:rFonts w:ascii="Montserrat" w:cs="Montserrat" w:eastAsia="Montserrat" w:hAnsi="Montserrat"/>
          <w:b w:val="1"/>
          <w:bCs w:val="1"/>
          <w:color w:val="000000"/>
          <w:sz w:val="22"/>
          <w:szCs w:val="22"/>
          <w:rtl w:val="0"/>
        </w:rPr>
        <w:t xml:space="preserve">Filtering &amp; Monitoring</w:t>
      </w:r>
    </w:p>
    <w:p w:rsidR="00000000" w:rsidDel="00000000" w:rsidP="00000000" w:rsidRDefault="00000000" w:rsidRPr="00000000" w14:paraId="0000004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Ensure appropriate filtering and monitoring controls are in place on devices used for organisational purposes. </w:t>
      </w:r>
    </w:p>
    <w:p w:rsidR="00000000" w:rsidDel="00000000" w:rsidP="00000000" w:rsidRDefault="00000000" w:rsidRPr="00000000" w14:paraId="000000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Review these controls periodically and adjust based on evolving risks. </w:t>
      </w:r>
    </w:p>
    <w:p w:rsidR="00000000" w:rsidDel="00000000" w:rsidP="00000000" w:rsidRDefault="00000000" w:rsidRPr="00000000" w14:paraId="00000044">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45">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Promoting Online Safety – Staff Practice </w:t>
      </w:r>
    </w:p>
    <w:p w:rsidR="00000000" w:rsidDel="00000000" w:rsidP="00000000" w:rsidRDefault="00000000" w:rsidRPr="00000000" w14:paraId="00000046">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47">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Staff and volunteers should: </w:t>
      </w:r>
    </w:p>
    <w:p w:rsidR="00000000" w:rsidDel="00000000" w:rsidP="00000000" w:rsidRDefault="00000000" w:rsidRPr="00000000" w14:paraId="00000048">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Model Positive Online Behaviour</w:t>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Demonstrate respectful, professional online communication. </w:t>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Do not share inappropriate or personal content in public forums or with young people.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Educate &amp; Support Young People</w:t>
      </w:r>
    </w:p>
    <w:p w:rsidR="00000000" w:rsidDel="00000000" w:rsidP="00000000" w:rsidRDefault="00000000" w:rsidRPr="00000000" w14:paraId="0000004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Integrate online safety conversations into mentoring, sport sessions, alternative provision or workshops.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Encourage critical thinking about online content, privacy and digital footprints.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Provide age-appropriate resources and advice on safer online use (e.g. avoiding sharing personal information and recognising harmful interactions). </w:t>
      </w:r>
      <w:r w:rsidDel="00000000" w:rsidR="00000000" w:rsidRPr="00000000">
        <w:rPr>
          <w:rtl w:val="0"/>
        </w:rPr>
      </w:r>
    </w:p>
    <w:p w:rsidR="00000000" w:rsidDel="00000000" w:rsidP="00000000" w:rsidRDefault="00000000" w:rsidRPr="00000000" w14:paraId="00000051">
      <w:pPr>
        <w:jc w:val="both"/>
        <w:rPr>
          <w:rFonts w:ascii="Montserrat" w:cs="Montserrat" w:eastAsia="Montserrat" w:hAnsi="Montserrat"/>
          <w:b w:val="1"/>
          <w:bCs w:val="1"/>
          <w:color w:val="000000"/>
          <w:sz w:val="22"/>
          <w:szCs w:val="22"/>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Recognise &amp; Respond to Risk </w:t>
      </w:r>
    </w:p>
    <w:p w:rsidR="00000000" w:rsidDel="00000000" w:rsidP="00000000" w:rsidRDefault="00000000" w:rsidRPr="00000000" w14:paraId="000000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Be alert to signs of online harm (distress, withdrawal, changes in behaviour). </w:t>
      </w:r>
    </w:p>
    <w:p w:rsidR="00000000" w:rsidDel="00000000" w:rsidP="00000000" w:rsidRDefault="00000000" w:rsidRPr="00000000" w14:paraId="000000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Encourage reporting of concerns and ensure young people know how to report online issues. </w:t>
      </w:r>
    </w:p>
    <w:p w:rsidR="00000000" w:rsidDel="00000000" w:rsidP="00000000" w:rsidRDefault="00000000" w:rsidRPr="00000000" w14:paraId="000000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Support children in understanding when and how to use reporting tools on platforms themselves. </w:t>
      </w:r>
    </w:p>
    <w:p w:rsidR="00000000" w:rsidDel="00000000" w:rsidP="00000000" w:rsidRDefault="00000000" w:rsidRPr="00000000" w14:paraId="00000056">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Work with Parents &amp; Carers</w:t>
      </w:r>
    </w:p>
    <w:p w:rsidR="00000000" w:rsidDel="00000000" w:rsidP="00000000" w:rsidRDefault="00000000" w:rsidRPr="00000000" w14:paraId="000000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Share guidance and resources with families to support safe online behaviour at home. </w:t>
      </w:r>
    </w:p>
    <w:p w:rsidR="00000000" w:rsidDel="00000000" w:rsidP="00000000" w:rsidRDefault="00000000" w:rsidRPr="00000000" w14:paraId="000000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Encourage parents to use parental controls, review privacy settings and maintain open dialogue about online safety. </w:t>
      </w:r>
    </w:p>
    <w:p w:rsidR="00000000" w:rsidDel="00000000" w:rsidP="00000000" w:rsidRDefault="00000000" w:rsidRPr="00000000" w14:paraId="0000005A">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1"/>
          <w:bCs w:val="1"/>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Training &amp; Awareness</w:t>
      </w:r>
    </w:p>
    <w:p w:rsidR="00000000" w:rsidDel="00000000" w:rsidP="00000000" w:rsidRDefault="00000000" w:rsidRPr="00000000" w14:paraId="0000005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Attend online safety training and refreshers (e.g. through NSPCC or UK Safer Internet Centre resources). </w:t>
      </w:r>
    </w:p>
    <w:p w:rsidR="00000000" w:rsidDel="00000000" w:rsidP="00000000" w:rsidRDefault="00000000" w:rsidRPr="00000000" w14:paraId="0000005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Keep updated on emerging risks (apps, trends, legislation). </w:t>
      </w:r>
    </w:p>
    <w:p w:rsidR="00000000" w:rsidDel="00000000" w:rsidP="00000000" w:rsidRDefault="00000000" w:rsidRPr="00000000" w14:paraId="0000005E">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5F">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Responding to Online Safety Incidents</w:t>
      </w:r>
    </w:p>
    <w:p w:rsidR="00000000" w:rsidDel="00000000" w:rsidP="00000000" w:rsidRDefault="00000000" w:rsidRPr="00000000" w14:paraId="00000060">
      <w:pPr>
        <w:jc w:val="both"/>
        <w:rPr>
          <w:rFonts w:ascii="Montserrat SemiBold" w:cs="Montserrat SemiBold" w:eastAsia="Montserrat SemiBold" w:hAnsi="Montserrat SemiBold"/>
          <w:b w:val="1"/>
          <w:bCs w:val="1"/>
          <w:color w:val="4472c4"/>
          <w:u w:val="singl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Report immediately</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to the Designated Safeguarding Lead. </w:t>
      </w:r>
    </w:p>
    <w:p w:rsidR="00000000" w:rsidDel="00000000" w:rsidP="00000000" w:rsidRDefault="00000000" w:rsidRPr="00000000" w14:paraId="0000006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Record the incident</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securely and confidentially. </w:t>
      </w:r>
    </w:p>
    <w:p w:rsidR="00000000" w:rsidDel="00000000" w:rsidP="00000000" w:rsidRDefault="00000000" w:rsidRPr="00000000" w14:paraId="000000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Assess risk</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to the child/young person and others. </w:t>
      </w:r>
    </w:p>
    <w:p w:rsidR="00000000" w:rsidDel="00000000" w:rsidP="00000000" w:rsidRDefault="00000000" w:rsidRPr="00000000" w14:paraId="000000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Take appropriate action</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which may include contacting parents/carers, referring to external agencies (e.g. police, social care). </w:t>
      </w:r>
    </w:p>
    <w:p w:rsidR="00000000" w:rsidDel="00000000" w:rsidP="00000000" w:rsidRDefault="00000000" w:rsidRPr="00000000" w14:paraId="000000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Montserrat" w:cs="Montserrat" w:eastAsia="Montserrat" w:hAnsi="Montserrat"/>
          <w:b w:val="0"/>
          <w:bCs w:val="0"/>
          <w:i w:val="0"/>
          <w:iCs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bCs w:val="1"/>
          <w:i w:val="0"/>
          <w:iCs w:val="0"/>
          <w:smallCaps w:val="0"/>
          <w:strike w:val="0"/>
          <w:color w:val="000000"/>
          <w:sz w:val="22"/>
          <w:szCs w:val="22"/>
          <w:u w:val="none"/>
          <w:shd w:fill="auto" w:val="clear"/>
          <w:vertAlign w:val="baseline"/>
          <w:rtl w:val="0"/>
        </w:rPr>
        <w:t xml:space="preserve">Review incident</w:t>
      </w:r>
      <w:r w:rsidDel="00000000" w:rsidR="00000000" w:rsidRPr="00000000">
        <w:rPr>
          <w:rFonts w:ascii="Montserrat" w:cs="Montserrat" w:eastAsia="Montserrat" w:hAnsi="Montserrat"/>
          <w:b w:val="0"/>
          <w:bCs w:val="0"/>
          <w:i w:val="0"/>
          <w:iCs w:val="0"/>
          <w:smallCaps w:val="0"/>
          <w:strike w:val="0"/>
          <w:color w:val="000000"/>
          <w:sz w:val="22"/>
          <w:szCs w:val="22"/>
          <w:u w:val="none"/>
          <w:shd w:fill="auto" w:val="clear"/>
          <w:vertAlign w:val="baseline"/>
          <w:rtl w:val="0"/>
        </w:rPr>
        <w:t xml:space="preserve"> to identify learning and prevent recurrence. </w:t>
      </w:r>
    </w:p>
    <w:p w:rsidR="00000000" w:rsidDel="00000000" w:rsidP="00000000" w:rsidRDefault="00000000" w:rsidRPr="00000000" w14:paraId="00000066">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7">
      <w:pPr>
        <w:jc w:val="both"/>
        <w:rPr>
          <w:rFonts w:ascii="Montserrat SemiBold" w:cs="Montserrat SemiBold" w:eastAsia="Montserrat SemiBold" w:hAnsi="Montserrat SemiBold"/>
          <w:b w:val="1"/>
          <w:bCs w:val="1"/>
          <w:color w:val="4472c4"/>
          <w:u w:val="single"/>
        </w:rPr>
      </w:pPr>
      <w:r w:rsidDel="00000000" w:rsidR="00000000" w:rsidRPr="00000000">
        <w:rPr>
          <w:rFonts w:ascii="Montserrat SemiBold" w:cs="Montserrat SemiBold" w:eastAsia="Montserrat SemiBold" w:hAnsi="Montserrat SemiBold"/>
          <w:b w:val="1"/>
          <w:bCs w:val="1"/>
          <w:color w:val="4472c4"/>
          <w:u w:val="single"/>
          <w:rtl w:val="0"/>
        </w:rPr>
        <w:t xml:space="preserve">Policy Review</w:t>
      </w:r>
    </w:p>
    <w:p w:rsidR="00000000" w:rsidDel="00000000" w:rsidP="00000000" w:rsidRDefault="00000000" w:rsidRPr="00000000" w14:paraId="00000068">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9">
      <w:pPr>
        <w:jc w:val="both"/>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This policy will be reviewed at least annually, or when there are significant changes in legislation, technology or organisational practice.  </w:t>
      </w:r>
    </w:p>
    <w:p w:rsidR="00000000" w:rsidDel="00000000" w:rsidP="00000000" w:rsidRDefault="00000000" w:rsidRPr="00000000" w14:paraId="0000006A">
      <w:pPr>
        <w:jc w:val="both"/>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B">
      <w:pPr>
        <w:jc w:val="both"/>
        <w:rPr>
          <w:rFonts w:ascii="Montserrat" w:cs="Montserrat" w:eastAsia="Montserrat" w:hAnsi="Montserrat"/>
        </w:rPr>
      </w:pPr>
      <w:r w:rsidDel="00000000" w:rsidR="00000000" w:rsidRPr="00000000">
        <w:rPr>
          <w:rFonts w:ascii="Montserrat" w:cs="Montserrat" w:eastAsia="Montserrat" w:hAnsi="Montserrat"/>
          <w:color w:val="000000"/>
          <w:sz w:val="22"/>
          <w:szCs w:val="22"/>
          <w:rtl w:val="0"/>
        </w:rPr>
        <w:t xml:space="preserve"> </w:t>
      </w:r>
      <w:r w:rsidDel="00000000" w:rsidR="00000000" w:rsidRPr="00000000">
        <w:rPr>
          <w:rtl w:val="0"/>
        </w:rPr>
      </w:r>
    </w:p>
    <w:sectPr>
      <w:headerReference r:id="rId9" w:type="default"/>
      <w:footerReference r:id="rId10" w:type="defaul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margin">
            <wp:posOffset>4812030</wp:posOffset>
          </wp:positionH>
          <wp:positionV relativeFrom="margin">
            <wp:posOffset>-754379</wp:posOffset>
          </wp:positionV>
          <wp:extent cx="1668780" cy="666115"/>
          <wp:effectExtent b="0" l="0" r="0" t="0"/>
          <wp:wrapSquare wrapText="bothSides" distB="0" distT="0" distL="114300" distR="114300"/>
          <wp:docPr descr="A blue text on a black background&#10;&#10;Description automatically generated" id="1974656197" name="image1.png"/>
          <a:graphic>
            <a:graphicData uri="http://schemas.openxmlformats.org/drawingml/2006/picture">
              <pic:pic>
                <pic:nvPicPr>
                  <pic:cNvPr descr="A blue text on a black background&#10;&#10;Description automatically generated" id="0" name="image1.png"/>
                  <pic:cNvPicPr preferRelativeResize="0"/>
                </pic:nvPicPr>
                <pic:blipFill>
                  <a:blip r:embed="rId1"/>
                  <a:srcRect b="0" l="0" r="0" t="0"/>
                  <a:stretch>
                    <a:fillRect/>
                  </a:stretch>
                </pic:blipFill>
                <pic:spPr>
                  <a:xfrm>
                    <a:off x="0" y="0"/>
                    <a:ext cx="1668780" cy="6661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3710F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710F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710F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710FC"/>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3710FC"/>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710FC"/>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3710FC"/>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3710FC"/>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3710F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710F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710F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710F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710F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710F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710FC"/>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3710FC"/>
    <w:rPr>
      <w:i w:val="1"/>
      <w:iCs w:val="1"/>
      <w:color w:val="404040" w:themeColor="text1" w:themeTint="0000BF"/>
    </w:rPr>
  </w:style>
  <w:style w:type="paragraph" w:styleId="ListParagraph">
    <w:name w:val="List Paragraph"/>
    <w:basedOn w:val="Normal"/>
    <w:uiPriority w:val="34"/>
    <w:qFormat w:val="1"/>
    <w:rsid w:val="003710FC"/>
    <w:pPr>
      <w:ind w:left="720"/>
      <w:contextualSpacing w:val="1"/>
    </w:pPr>
  </w:style>
  <w:style w:type="character" w:styleId="IntenseEmphasis">
    <w:name w:val="Intense Emphasis"/>
    <w:basedOn w:val="DefaultParagraphFont"/>
    <w:uiPriority w:val="21"/>
    <w:qFormat w:val="1"/>
    <w:rsid w:val="003710FC"/>
    <w:rPr>
      <w:i w:val="1"/>
      <w:iCs w:val="1"/>
      <w:color w:val="2f5496" w:themeColor="accent1" w:themeShade="0000BF"/>
    </w:rPr>
  </w:style>
  <w:style w:type="paragraph" w:styleId="IntenseQuote">
    <w:name w:val="Intense Quote"/>
    <w:basedOn w:val="Normal"/>
    <w:next w:val="Normal"/>
    <w:link w:val="IntenseQuoteChar"/>
    <w:uiPriority w:val="30"/>
    <w:qFormat w:val="1"/>
    <w:rsid w:val="003710FC"/>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3710FC"/>
    <w:rPr>
      <w:i w:val="1"/>
      <w:iCs w:val="1"/>
      <w:color w:val="2f5496" w:themeColor="accent1" w:themeShade="0000BF"/>
    </w:rPr>
  </w:style>
  <w:style w:type="character" w:styleId="IntenseReference">
    <w:name w:val="Intense Reference"/>
    <w:basedOn w:val="DefaultParagraphFont"/>
    <w:uiPriority w:val="32"/>
    <w:qFormat w:val="1"/>
    <w:rsid w:val="003710FC"/>
    <w:rPr>
      <w:b w:val="1"/>
      <w:bCs w:val="1"/>
      <w:smallCaps w:val="1"/>
      <w:color w:val="2f5496" w:themeColor="accent1" w:themeShade="0000BF"/>
      <w:spacing w:val="5"/>
    </w:rPr>
  </w:style>
  <w:style w:type="paragraph" w:styleId="Header">
    <w:name w:val="header"/>
    <w:basedOn w:val="Normal"/>
    <w:link w:val="HeaderChar"/>
    <w:uiPriority w:val="99"/>
    <w:unhideWhenUsed w:val="1"/>
    <w:rsid w:val="003710FC"/>
    <w:pPr>
      <w:tabs>
        <w:tab w:val="center" w:pos="4513"/>
        <w:tab w:val="right" w:pos="9026"/>
      </w:tabs>
    </w:pPr>
  </w:style>
  <w:style w:type="character" w:styleId="HeaderChar" w:customStyle="1">
    <w:name w:val="Header Char"/>
    <w:basedOn w:val="DefaultParagraphFont"/>
    <w:link w:val="Header"/>
    <w:uiPriority w:val="99"/>
    <w:rsid w:val="003710FC"/>
  </w:style>
  <w:style w:type="paragraph" w:styleId="Footer">
    <w:name w:val="footer"/>
    <w:basedOn w:val="Normal"/>
    <w:link w:val="FooterChar"/>
    <w:uiPriority w:val="99"/>
    <w:unhideWhenUsed w:val="1"/>
    <w:rsid w:val="003710FC"/>
    <w:pPr>
      <w:tabs>
        <w:tab w:val="center" w:pos="4513"/>
        <w:tab w:val="right" w:pos="9026"/>
      </w:tabs>
    </w:pPr>
  </w:style>
  <w:style w:type="character" w:styleId="FooterChar" w:customStyle="1">
    <w:name w:val="Footer Char"/>
    <w:basedOn w:val="DefaultParagraphFont"/>
    <w:link w:val="Footer"/>
    <w:uiPriority w:val="99"/>
    <w:rsid w:val="003710FC"/>
  </w:style>
  <w:style w:type="character" w:styleId="Hyperlink">
    <w:name w:val="Hyperlink"/>
    <w:basedOn w:val="DefaultParagraphFont"/>
    <w:uiPriority w:val="99"/>
    <w:unhideWhenUsed w:val="1"/>
    <w:rsid w:val="003710FC"/>
    <w:rPr>
      <w:color w:val="0563c1" w:themeColor="hyperlink"/>
      <w:u w:val="single"/>
    </w:rPr>
  </w:style>
  <w:style w:type="character" w:styleId="PageNumber">
    <w:name w:val="page number"/>
    <w:basedOn w:val="DefaultParagraphFont"/>
    <w:uiPriority w:val="99"/>
    <w:semiHidden w:val="1"/>
    <w:unhideWhenUsed w:val="1"/>
    <w:rsid w:val="00310B63"/>
  </w:style>
  <w:style w:type="character" w:styleId="UnresolvedMention">
    <w:name w:val="Unresolved Mention"/>
    <w:basedOn w:val="DefaultParagraphFont"/>
    <w:uiPriority w:val="99"/>
    <w:semiHidden w:val="1"/>
    <w:unhideWhenUsed w:val="1"/>
    <w:rsid w:val="002D7ED6"/>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XaJjpeS2G4xT/AO0IQFlPM4FbA==">CgMxLjA4AHIhMXBFeEdMZVFWT3ZmamZNVlA5X2VySmMwelZPOG1PN1lm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2026-03-03T20:01:00Z</dcterms:created>
  <dc:creator>A Gill</dc:creator>
</cp:coreProperties>
</file>