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0950" y="1669800"/>
                          <a:ext cx="4610100" cy="4221182"/>
                          <a:chOff x="3040950" y="1669800"/>
                          <a:chExt cx="4610100" cy="4220400"/>
                        </a:xfrm>
                      </wpg:grpSpPr>
                      <wpg:grpSp>
                        <wpg:cNvGrpSpPr/>
                        <wpg:grpSpPr>
                          <a:xfrm>
                            <a:off x="3040950" y="1669804"/>
                            <a:ext cx="4610100" cy="4220386"/>
                            <a:chOff x="3045725" y="2179795"/>
                            <a:chExt cx="4600500" cy="40662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45725" y="2179800"/>
                              <a:ext cx="4600500" cy="406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045725" y="2179795"/>
                              <a:ext cx="4600500" cy="2254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Details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written: January 2026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approved by board: 02.02.26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Zwsw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Mark Mann (Chairman)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Next review: January 2027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Owner: Stride UK Foundation Limited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40156" l="22801" r="30429" t="37733"/>
                            <a:stretch/>
                          </pic:blipFill>
                          <pic:spPr>
                            <a:xfrm>
                              <a:off x="3136675" y="2782100"/>
                              <a:ext cx="908726" cy="76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4221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2280603</wp:posOffset>
                </wp:positionV>
                <wp:extent cx="4610100" cy="794325"/>
                <wp:effectExtent b="0" l="0" r="0" t="0"/>
                <wp:wrapNone/>
                <wp:docPr id="197465619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5713" y="3387600"/>
                          <a:ext cx="4600575" cy="78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Health &amp; Safety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 Policy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2280603</wp:posOffset>
                </wp:positionV>
                <wp:extent cx="4610100" cy="794325"/>
                <wp:effectExtent b="0" l="0" r="0" t="0"/>
                <wp:wrapNone/>
                <wp:docPr id="19746561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79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Statement of Intent</w:t>
      </w:r>
    </w:p>
    <w:p w:rsidR="00000000" w:rsidDel="00000000" w:rsidP="00000000" w:rsidRDefault="00000000" w:rsidRPr="00000000" w14:paraId="0000000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Stride UK Foundation recognises that effective health and safety management is fundamental to safeguarding children and young people, protecting employees and volunteers and ensuring safe service delivery across all settings. 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operate across a range of environments including: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Sports halls and leisure centres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Classrooms and school premises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Community and public spaces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1:1 mentoring settings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Small group work venues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alternative provision site including kitchen facilities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are committed to: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Complying with all relevant UK health and safety legislation, including: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and Safety at Work etc Act 1974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Management of Health and Safety at Work Regulations 1999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Reporting of Injuries, Diseases and Dangerous Occurrences Regulations 2013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 of Substances Hazardous to Health Regulations 2002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Food Safety act 1990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Regulatory Reform (Fire Safety) Order 2005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Implementing systems to eliminate or reduce risks so far as is reasonably practicable.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Completing suitable and sufficient risk assessment for all activities and locations.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safe environments for children, young people, staff, volunteers and visitors.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appropriate safeguarding and supervision arrangements.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suitable training, instruction and supervision.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Reporting and investigating adverse events.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Promoting positive mental health and wellbeing.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Continually reviewing and improving our health and safety systems. </w:t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Health and safety governance applies equally across all Stride delivery strands and external venues used. </w:t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Responsibilities for Health &amp; Safety</w:t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Trustees / Board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legal compliance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oversight of health and safety performance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serious incidents and trends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adequate resources are available</w:t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Senior Leadership Team (SLT)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suitable and sufficient risk assessments are in place.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Embedding health and safety in all programme decisions.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safe systems of work across all sites.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incident reporting and escalation processes are robust.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Reviewing trends and implementing corrective action.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safeguarding and health &amp; safety are integrated. </w:t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Line Managers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and safety within their teams and delivery locations.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activity, site and dynamic risk assessments are completed.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staff are appropriately trained (first aid, food hygiene, manual handling, safeguarding).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Acting on hazards, near misses and concerns promptly.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supervision ratios are appropriate.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Escalating serious incidents immediately. </w:t>
      </w:r>
    </w:p>
    <w:p w:rsidR="00000000" w:rsidDel="00000000" w:rsidP="00000000" w:rsidRDefault="00000000" w:rsidRPr="00000000" w14:paraId="0000003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Health &amp; Safety Manager (with HR)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competent advice on legal compliance.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KPIs and trends.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RIDDOR reporting where required.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Investigating incidents proportionately.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risk assessment processes.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Reviewing policies annually.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mental health and wellbeing initiatives.</w:t>
      </w:r>
    </w:p>
    <w:p w:rsidR="00000000" w:rsidDel="00000000" w:rsidP="00000000" w:rsidRDefault="00000000" w:rsidRPr="00000000" w14:paraId="0000004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Employees and Volunteers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reasonable care of their own and others’ safety.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risk assessments and safe systems of work.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hazards, injuries and near misses immediately.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misuse safety equipment.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Cooperate with management. </w:t>
      </w:r>
    </w:p>
    <w:p w:rsidR="00000000" w:rsidDel="00000000" w:rsidP="00000000" w:rsidRDefault="00000000" w:rsidRPr="00000000" w14:paraId="0000004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Employees may refuse to work where there is serious and imminent danger and mis report concerns immediately. </w:t>
      </w:r>
    </w:p>
    <w:p w:rsidR="00000000" w:rsidDel="00000000" w:rsidP="00000000" w:rsidRDefault="00000000" w:rsidRPr="00000000" w14:paraId="00000049">
      <w:pPr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Arrangements for Health &amp; Safety </w:t>
      </w:r>
    </w:p>
    <w:p w:rsidR="00000000" w:rsidDel="00000000" w:rsidP="00000000" w:rsidRDefault="00000000" w:rsidRPr="00000000" w14:paraId="0000004B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 Assessments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 assessments will be completed for: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Sports delivery (including equipment use, contact sport, venue hazards)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Classroom and mentoring activities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space delivery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Off-site trips and visits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Lone working and 1:1 mentoring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Alternative provision site (including kitchen use)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Young workers or work experience placements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 safety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Stress and mental health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and expectant mothers</w:t>
      </w:r>
    </w:p>
    <w:p w:rsidR="00000000" w:rsidDel="00000000" w:rsidP="00000000" w:rsidRDefault="00000000" w:rsidRPr="00000000" w14:paraId="0000005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Dynamic risk assessments must be conducted during activities where circumstances change. </w:t>
      </w:r>
    </w:p>
    <w:p w:rsidR="00000000" w:rsidDel="00000000" w:rsidP="00000000" w:rsidRDefault="00000000" w:rsidRPr="00000000" w14:paraId="0000005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For higher-risk activities, written method statements / safe systems of work will be produced. </w:t>
      </w:r>
    </w:p>
    <w:p w:rsidR="00000000" w:rsidDel="00000000" w:rsidP="00000000" w:rsidRDefault="00000000" w:rsidRPr="00000000" w14:paraId="0000005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Site-Specific Arrangements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Sports Halls &amp; Physical Activity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must be checked before use.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 storge procedures in place.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Adequate supervision rations maintained.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emergency access roues maintained.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Classrooms &amp; Small Group Spaces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3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Furniture positioned safely.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3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Behaviour management procedures in place.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3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evacuation procedures displayed.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Public Spaces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Location-specific risk assessment completed.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meeting points agreed.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positioned to maintain visibility and supervision.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Alternative Provision Site (Including Kitchen)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Food hygiene training (minimum Level 2) for relevant staff.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Compliance with food safety legislation.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Allergen management procedures.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 storage of knives and sharp implements.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Supervised use of cooking equipment.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COSHH assessments for cleaning chemicals.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 blanket and extinguishers in kitchen area.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Temperature monitoring for fridges/freezers.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supervision arrangements during practical cooking sessions. </w:t>
      </w:r>
    </w:p>
    <w:p w:rsidR="00000000" w:rsidDel="00000000" w:rsidP="00000000" w:rsidRDefault="00000000" w:rsidRPr="00000000" w14:paraId="0000007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Young people must never be left unsupervised in kitchen areas. </w:t>
      </w:r>
    </w:p>
    <w:p w:rsidR="00000000" w:rsidDel="00000000" w:rsidP="00000000" w:rsidRDefault="00000000" w:rsidRPr="00000000" w14:paraId="0000007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Adverse Events &amp; Incident Reporting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injuries, near misses, violent incidents and safeguarding-related health concerns must be reported.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Serious incidents escalated immediately to SLT.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Investigations proportionate to severity and risk.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RIDDOR reports submitted where legally required.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Incident trends reviewed annually by the Board. </w:t>
      </w:r>
    </w:p>
    <w:p w:rsidR="00000000" w:rsidDel="00000000" w:rsidP="00000000" w:rsidRDefault="00000000" w:rsidRPr="00000000" w14:paraId="0000008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Arrangements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delivery site must have: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site-specific emergency plan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 evacuation procedures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Named fire marshals (where required)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aid provision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emergency contact details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fire drill testing (where applicable)</w:t>
      </w:r>
    </w:p>
    <w:p w:rsidR="00000000" w:rsidDel="00000000" w:rsidP="00000000" w:rsidRDefault="00000000" w:rsidRPr="00000000" w14:paraId="0000008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Staff must be inducted into site procedures before delivering work. </w:t>
      </w:r>
    </w:p>
    <w:p w:rsidR="00000000" w:rsidDel="00000000" w:rsidP="00000000" w:rsidRDefault="00000000" w:rsidRPr="00000000" w14:paraId="0000008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Aid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one qualified First Aider must be present at each session.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aid kits available and checked regularly.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Accident records completed for all injuries.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Parents/carers informed where appropriate. </w:t>
      </w:r>
    </w:p>
    <w:p w:rsidR="00000000" w:rsidDel="00000000" w:rsidP="00000000" w:rsidRDefault="00000000" w:rsidRPr="00000000" w14:paraId="0000009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For higher-risk activities or trips, enhanced first aid provision will be considered. </w:t>
      </w:r>
    </w:p>
    <w:p w:rsidR="00000000" w:rsidDel="00000000" w:rsidP="00000000" w:rsidRDefault="00000000" w:rsidRPr="00000000" w14:paraId="0000009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Lone 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lone working cannot be avoided: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4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Activity must be assessed as low risk.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4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must follow check-in procedures.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4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contacts accessible.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4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visits follow safeguarding protocols. </w:t>
      </w:r>
    </w:p>
    <w:p w:rsidR="00000000" w:rsidDel="00000000" w:rsidP="00000000" w:rsidRDefault="00000000" w:rsidRPr="00000000" w14:paraId="0000009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Manual Handling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Manual handling risks (e.g. sports equipment, tables, food deliveries) will be reduced by: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Avoiding unnecessary lifting.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Providing manual handling training. </w:t>
      </w:r>
    </w:p>
    <w:p w:rsidR="00000000" w:rsidDel="00000000" w:rsidP="00000000" w:rsidRDefault="00000000" w:rsidRPr="00000000" w14:paraId="000000A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Violence and Aggression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Given the nature of mentoring and alternative provision: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Behaviour support plans must be in place where necessary.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trained in de-escalation.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 intervention used only as last resort and recorded.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Risk assessment updated following incidents. </w:t>
      </w:r>
    </w:p>
    <w:p w:rsidR="00000000" w:rsidDel="00000000" w:rsidP="00000000" w:rsidRDefault="00000000" w:rsidRPr="00000000" w14:paraId="000000A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Equipment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inspected regularly.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Defective items removed from use immediately.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 testing completed where required.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 storage systems implemented. </w:t>
      </w:r>
    </w:p>
    <w:p w:rsidR="00000000" w:rsidDel="00000000" w:rsidP="00000000" w:rsidRDefault="00000000" w:rsidRPr="00000000" w14:paraId="000000A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Substance Misuse (Drugs &amp; Alcohol)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Employees must not: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under the influence.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Consume alcohol during working hours (unless sanctioned event).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Permit others to work under influence. </w:t>
      </w:r>
    </w:p>
    <w:p w:rsidR="00000000" w:rsidDel="00000000" w:rsidP="00000000" w:rsidRDefault="00000000" w:rsidRPr="00000000" w14:paraId="000000B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firstLine="720"/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Support will be offered where appropriate.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Mental Health &amp; Wellbeing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Stride UK recognises mental health as a health and safety issue.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will: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work-related stress risk assessments.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open conversations.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supervision and pastoral support.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workload and role clarity. </w:t>
      </w:r>
    </w:p>
    <w:p w:rsidR="00000000" w:rsidDel="00000000" w:rsidP="00000000" w:rsidRDefault="00000000" w:rsidRPr="00000000" w14:paraId="000000B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Young People and Young Workers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young people are employed, volunteering or on placement: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specific young person risk assessment will be completed.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Consideration given to maturity, experience and supervision.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safeguards implemented where required. </w:t>
      </w:r>
    </w:p>
    <w:p w:rsidR="00000000" w:rsidDel="00000000" w:rsidP="00000000" w:rsidRDefault="00000000" w:rsidRPr="00000000" w14:paraId="000000C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Safeguarding &amp; Health &amp; Safety Integration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Health and safety and safeguarding are interconnected. Risk assessments must consider: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Supervision ratios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Visibility and safe spaces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Online safety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Off-site and transport arrangements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Medical needs and allergies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Behaviour and emotional regulation risks</w:t>
      </w:r>
    </w:p>
    <w:p w:rsidR="00000000" w:rsidDel="00000000" w:rsidP="00000000" w:rsidRDefault="00000000" w:rsidRPr="00000000" w14:paraId="000000C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Monitoring and Review </w:t>
      </w:r>
    </w:p>
    <w:p w:rsidR="00000000" w:rsidDel="00000000" w:rsidP="00000000" w:rsidRDefault="00000000" w:rsidRPr="00000000" w14:paraId="000000C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Health and safety performance will be monitored through: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Monthly KPIs to SLT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board oversight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Incident trend analysis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workplace inspections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External audits (where commissioned)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Annual policy review</w:t>
      </w:r>
    </w:p>
    <w:p w:rsidR="00000000" w:rsidDel="00000000" w:rsidP="00000000" w:rsidRDefault="00000000" w:rsidRPr="00000000" w14:paraId="000000D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will be reviewed annually or following significant legislative change or serious incident. </w:t>
      </w:r>
    </w:p>
    <w:p w:rsidR="00000000" w:rsidDel="00000000" w:rsidP="00000000" w:rsidRDefault="00000000" w:rsidRPr="00000000" w14:paraId="000000D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4812030</wp:posOffset>
          </wp:positionH>
          <wp:positionV relativeFrom="margin">
            <wp:posOffset>-754379</wp:posOffset>
          </wp:positionV>
          <wp:extent cx="1668780" cy="666115"/>
          <wp:effectExtent b="0" l="0" r="0" t="0"/>
          <wp:wrapSquare wrapText="bothSides" distB="0" distT="0" distL="114300" distR="114300"/>
          <wp:docPr descr="A blue text on a black background&#10;&#10;Description automatically generated" id="1974656197" name="image1.png"/>
          <a:graphic>
            <a:graphicData uri="http://schemas.openxmlformats.org/drawingml/2006/picture">
              <pic:pic>
                <pic:nvPicPr>
                  <pic:cNvPr descr="A blue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8780" cy="66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71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150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3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155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14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710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710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710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710F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710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710F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710F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710F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710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710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710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710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710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710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710F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710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710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710F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710F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0F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710FC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10FC"/>
  </w:style>
  <w:style w:type="paragraph" w:styleId="Footer">
    <w:name w:val="footer"/>
    <w:basedOn w:val="Normal"/>
    <w:link w:val="Foot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10FC"/>
  </w:style>
  <w:style w:type="character" w:styleId="Hyperlink">
    <w:name w:val="Hyperlink"/>
    <w:basedOn w:val="DefaultParagraphFont"/>
    <w:uiPriority w:val="99"/>
    <w:unhideWhenUsed w:val="1"/>
    <w:rsid w:val="003710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10B6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7E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f5J0oFCMBcSv6YcBfZv47up0Q==">CgMxLjA4AHIhMTU3NUVUX0NXTUpQcWUxaXdVWU83eDUyVExxeUdNSXpX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2026-03-03T22:11:00Z</dcterms:created>
  <dc:creator>A Gill</dc:creator>
</cp:coreProperties>
</file>