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040950" y="1669800"/>
                          <a:ext cx="4610100" cy="4221182"/>
                          <a:chOff x="3040950" y="1669800"/>
                          <a:chExt cx="4610100" cy="4220400"/>
                        </a:xfrm>
                      </wpg:grpSpPr>
                      <wpg:grpSp>
                        <wpg:cNvGrpSpPr/>
                        <wpg:grpSpPr>
                          <a:xfrm>
                            <a:off x="3040950" y="1669804"/>
                            <a:ext cx="4610100" cy="4220386"/>
                            <a:chOff x="3045725" y="2179795"/>
                            <a:chExt cx="4600500" cy="406620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3045725" y="2179800"/>
                              <a:ext cx="4600500" cy="4066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3045725" y="2179795"/>
                              <a:ext cx="4600500" cy="225420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Details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 SemiBold" w:cs="Montserrat SemiBold" w:eastAsia="Montserrat SemiBold" w:hAnsi="Montserrat SemiBold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written: January 2026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Date approved by board: 02.02.26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Zwsw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s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Mark Mann (Chairman)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Next review: January 2027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  <w:t xml:space="preserve">Policy Owner: Stride UK Foundation Limited</w:t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Montserrat" w:cs="Montserrat" w:eastAsia="Montserrat" w:hAnsi="Montserrat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000000"/>
                                    <w:sz w:val="24"/>
                                    <w:vertAlign w:val="baseline"/>
                                  </w:rPr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40156" l="22801" r="30429" t="37733"/>
                            <a:stretch/>
                          </pic:blipFill>
                          <pic:spPr>
                            <a:xfrm>
                              <a:off x="3136675" y="2782100"/>
                              <a:ext cx="908726" cy="7637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638176</wp:posOffset>
                </wp:positionH>
                <wp:positionV relativeFrom="paragraph">
                  <wp:posOffset>3352483</wp:posOffset>
                </wp:positionV>
                <wp:extent cx="4610100" cy="4221182"/>
                <wp:effectExtent b="0" l="0" r="0" t="0"/>
                <wp:wrapNone/>
                <wp:docPr id="197465619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422118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45713" y="3387094"/>
                          <a:ext cx="4600575" cy="7858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Harassment &amp; Bullying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Montserrat" w:cs="Montserrat" w:eastAsia="Montserrat" w:hAnsi="Montserrat"/>
                                <w:b w:val="1"/>
                                <w:i w:val="0"/>
                                <w:smallCaps w:val="0"/>
                                <w:strike w:val="0"/>
                                <w:color w:val="4472c4"/>
                                <w:sz w:val="40"/>
                                <w:vertAlign w:val="baseline"/>
                              </w:rPr>
                              <w:t xml:space="preserve">Policy &amp; Procedure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481013</wp:posOffset>
                </wp:positionH>
                <wp:positionV relativeFrom="paragraph">
                  <wp:posOffset>2280922</wp:posOffset>
                </wp:positionV>
                <wp:extent cx="4610100" cy="795337"/>
                <wp:effectExtent b="0" l="0" r="0" t="0"/>
                <wp:wrapNone/>
                <wp:docPr id="197465619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00" cy="7953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Purpose</w:t>
      </w:r>
    </w:p>
    <w:p w:rsidR="00000000" w:rsidDel="00000000" w:rsidP="00000000" w:rsidRDefault="00000000" w:rsidRPr="00000000" w14:paraId="0000000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Stride UK Foundation is committed to providing a safe, inclusive and respectful working environment free form harassment, bullying, discrimination and victimisation. </w:t>
      </w:r>
    </w:p>
    <w:p w:rsidR="00000000" w:rsidDel="00000000" w:rsidP="00000000" w:rsidRDefault="00000000" w:rsidRPr="00000000" w14:paraId="0000000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applies to all work-related settings, including: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Offices and other workplaces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Business trips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Work-related events and social functions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Digital communication channels (email, messaging, social media)</w:t>
      </w:r>
    </w:p>
    <w:p w:rsidR="00000000" w:rsidDel="00000000" w:rsidP="00000000" w:rsidRDefault="00000000" w:rsidRPr="00000000" w14:paraId="0000000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policy applies to: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Staff, contractors, consultants, agency workers, volunteers and apprentices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Third parties (customers, suppliers, visitors) in contact with staff during work</w:t>
      </w:r>
    </w:p>
    <w:p w:rsidR="00000000" w:rsidDel="00000000" w:rsidP="00000000" w:rsidRDefault="00000000" w:rsidRPr="00000000" w14:paraId="0000000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Harassment and bullying will not be tolerated and may result in disciplinary actions, up to and including dismissal.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Harassment</w:t>
      </w:r>
    </w:p>
    <w:p w:rsidR="00000000" w:rsidDel="00000000" w:rsidP="00000000" w:rsidRDefault="00000000" w:rsidRPr="00000000" w14:paraId="0000001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Definition – Harassment is any unwanted physical, verbal, or non-verbal conduct that: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Violates a person’s dignity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Creates an intimidating, hostile, degrading, humiliating or offensive environment</w:t>
      </w:r>
    </w:p>
    <w:p w:rsidR="00000000" w:rsidDel="00000000" w:rsidP="00000000" w:rsidRDefault="00000000" w:rsidRPr="00000000" w14:paraId="0000001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 single incident can constitute harassment. </w:t>
      </w:r>
    </w:p>
    <w:p w:rsidR="00000000" w:rsidDel="00000000" w:rsidP="00000000" w:rsidRDefault="00000000" w:rsidRPr="00000000" w14:paraId="0000001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Harassment includes treating someone less favourably because they have submitted to, or refused, such behaviour in the past. </w:t>
      </w:r>
    </w:p>
    <w:p w:rsidR="00000000" w:rsidDel="00000000" w:rsidP="00000000" w:rsidRDefault="00000000" w:rsidRPr="00000000" w14:paraId="0000001B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Unlawful harassment includes, but is not limited to, conduct related to: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Age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Disability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Gender reassignment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Marriage and civil partnership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Pregnancy and maternity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Race, colour, nationality, ethnic or national origin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Religion or belief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Sexual orientation</w:t>
      </w:r>
    </w:p>
    <w:p w:rsidR="00000000" w:rsidDel="00000000" w:rsidP="00000000" w:rsidRDefault="00000000" w:rsidRPr="00000000" w14:paraId="00000026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Sexual harassment is unwanted conduct of a sexual nature, including verbal, non-verbal, or physical acts. </w:t>
      </w:r>
    </w:p>
    <w:p w:rsidR="00000000" w:rsidDel="00000000" w:rsidP="00000000" w:rsidRDefault="00000000" w:rsidRPr="00000000" w14:paraId="0000002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Harassment can include, but is not limited to: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Offensive emails, texts or social media content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Racist, sexist, homophobic, transphobic or ageist jokes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Mocking or belittling someone’s disability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Unwelcome physical contact or gestures</w:t>
      </w:r>
    </w:p>
    <w:p w:rsidR="00000000" w:rsidDel="00000000" w:rsidP="00000000" w:rsidRDefault="00000000" w:rsidRPr="00000000" w14:paraId="0000002E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Harassment may affect individuals who are not the intended target if the conduct creates an offensive environment. </w:t>
      </w:r>
    </w:p>
    <w:p w:rsidR="00000000" w:rsidDel="00000000" w:rsidP="00000000" w:rsidRDefault="00000000" w:rsidRPr="00000000" w14:paraId="00000030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Victimisation</w:t>
      </w:r>
    </w:p>
    <w:p w:rsidR="00000000" w:rsidDel="00000000" w:rsidP="00000000" w:rsidRDefault="00000000" w:rsidRPr="00000000" w14:paraId="0000003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Definition – Victimisation occurs when a person is treated unfairly or suffers a detriment because they: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Make a complaint under the Equality Act 2010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Provide evidence or information in connection with a complaint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Support another person in making a complaint</w:t>
      </w:r>
    </w:p>
    <w:p w:rsidR="00000000" w:rsidDel="00000000" w:rsidP="00000000" w:rsidRDefault="00000000" w:rsidRPr="00000000" w14:paraId="00000037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Examples of victimisation include: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Denying a promotion to someone who intends to make a complaint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Excluding someone who raised a grievance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Dismissing someone who gave evidence in a tribunal</w:t>
      </w:r>
    </w:p>
    <w:p w:rsidR="00000000" w:rsidDel="00000000" w:rsidP="00000000" w:rsidRDefault="00000000" w:rsidRPr="00000000" w14:paraId="0000003C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Victimisation is unlawful and will not be tolerated. </w:t>
      </w:r>
    </w:p>
    <w:p w:rsidR="00000000" w:rsidDel="00000000" w:rsidP="00000000" w:rsidRDefault="00000000" w:rsidRPr="00000000" w14:paraId="0000003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Third-Party Harassment</w:t>
      </w:r>
    </w:p>
    <w:p w:rsidR="00000000" w:rsidDel="00000000" w:rsidP="00000000" w:rsidRDefault="00000000" w:rsidRPr="00000000" w14:paraId="00000040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Third-party harassment occurs when a person is harassed by someone who is not an employee or agent of the Charity, such as: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Young people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Parents/carers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Volunteers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Partner agency staff</w:t>
      </w:r>
    </w:p>
    <w:p w:rsidR="00000000" w:rsidDel="00000000" w:rsidP="00000000" w:rsidRDefault="00000000" w:rsidRPr="00000000" w14:paraId="0000004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Charity will take reasonable steps to prevent and address third-party harassment, including: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Reporting the incident to the third party’s organisation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Removing the third party from the premises if necessary </w:t>
      </w:r>
    </w:p>
    <w:p w:rsidR="00000000" w:rsidDel="00000000" w:rsidP="00000000" w:rsidRDefault="00000000" w:rsidRPr="00000000" w14:paraId="0000004A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Bullying</w:t>
      </w:r>
    </w:p>
    <w:p w:rsidR="00000000" w:rsidDel="00000000" w:rsidP="00000000" w:rsidRDefault="00000000" w:rsidRPr="00000000" w14:paraId="0000004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Definition – Bullying is offensive, intimidating, malicious or insulting behaviour involving the misuse of power, which can make someone feel vulnerable, humiliated, undermined or threatened. </w:t>
      </w:r>
    </w:p>
    <w:p w:rsidR="00000000" w:rsidDel="00000000" w:rsidP="00000000" w:rsidRDefault="00000000" w:rsidRPr="00000000" w14:paraId="0000004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Bullying may take the form of: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Physical or psychological threats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Overbearing or intimidating supervision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Persistent derogatory remarks about performance or capability</w:t>
      </w:r>
    </w:p>
    <w:p w:rsidR="00000000" w:rsidDel="00000000" w:rsidP="00000000" w:rsidRDefault="00000000" w:rsidRPr="00000000" w14:paraId="0000005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Constructive feedback, performance management or reasonable instructions do not constitute bullying. </w:t>
      </w:r>
    </w:p>
    <w:p w:rsidR="00000000" w:rsidDel="00000000" w:rsidP="00000000" w:rsidRDefault="00000000" w:rsidRPr="00000000" w14:paraId="00000055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Raising Concerns</w:t>
      </w:r>
    </w:p>
    <w:p w:rsidR="00000000" w:rsidDel="00000000" w:rsidP="00000000" w:rsidRDefault="00000000" w:rsidRPr="00000000" w14:paraId="00000057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Informal concerns</w:t>
      </w:r>
    </w:p>
    <w:p w:rsidR="00000000" w:rsidDel="00000000" w:rsidP="00000000" w:rsidRDefault="00000000" w:rsidRPr="00000000" w14:paraId="00000059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Employees are encouraged to raise concerns informally where possible: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Speak directly to the person responsible, if safe to do so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Seek confidential advice from a manager or HR representative </w:t>
      </w:r>
    </w:p>
    <w:p w:rsidR="00000000" w:rsidDel="00000000" w:rsidP="00000000" w:rsidRDefault="00000000" w:rsidRPr="00000000" w14:paraId="0000005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Formal concerns</w:t>
      </w:r>
    </w:p>
    <w:p w:rsidR="00000000" w:rsidDel="00000000" w:rsidP="00000000" w:rsidRDefault="00000000" w:rsidRPr="00000000" w14:paraId="0000005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If informal resolution is inappropriate or unsuccessful: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Submit a formal complaint under the Charity’s Grievance Procedure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details such as names, dates, times, witnesses and steps already taken</w:t>
      </w:r>
    </w:p>
    <w:p w:rsidR="00000000" w:rsidDel="00000000" w:rsidP="00000000" w:rsidRDefault="00000000" w:rsidRPr="00000000" w14:paraId="0000006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Charity will investigate all complaints promptly and confidentially, with investigators who have no prior involvement in the matter. </w:t>
      </w:r>
    </w:p>
    <w:p w:rsidR="00000000" w:rsidDel="00000000" w:rsidP="00000000" w:rsidRDefault="00000000" w:rsidRPr="00000000" w14:paraId="0000006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Investigation Process</w:t>
      </w:r>
    </w:p>
    <w:p w:rsidR="00000000" w:rsidDel="00000000" w:rsidP="00000000" w:rsidRDefault="00000000" w:rsidRPr="00000000" w14:paraId="00000065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Investigations will: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Consider all relevant evidence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Maintain confidentiality on a ‘need-to-know’ basis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Include interim measures to separate parties if required</w:t>
      </w:r>
    </w:p>
    <w:p w:rsidR="00000000" w:rsidDel="00000000" w:rsidP="00000000" w:rsidRDefault="00000000" w:rsidRPr="00000000" w14:paraId="0000006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  <w:rtl w:val="0"/>
        </w:rPr>
        <w:t xml:space="preserve">Once the investigation concludes: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The complainant and respondent will be informed of the outcome in writing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71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If harassment or bullying is substantiated, disciplinary action will follow according to the Disciplinary Procedure</w:t>
      </w:r>
    </w:p>
    <w:p w:rsidR="00000000" w:rsidDel="00000000" w:rsidP="00000000" w:rsidRDefault="00000000" w:rsidRPr="00000000" w14:paraId="0000006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For third-party harassment, the Charity will take reasonable steps to address the conduct and protect staff. </w:t>
      </w:r>
    </w:p>
    <w:p w:rsidR="00000000" w:rsidDel="00000000" w:rsidP="00000000" w:rsidRDefault="00000000" w:rsidRPr="00000000" w14:paraId="00000070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Protection &amp; Support</w:t>
      </w:r>
    </w:p>
    <w:p w:rsidR="00000000" w:rsidDel="00000000" w:rsidP="00000000" w:rsidRDefault="00000000" w:rsidRPr="00000000" w14:paraId="00000072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Employees making complaints, providing evidence or participating in good faith in investigations will be protected from retaliation or victimisation. </w:t>
      </w:r>
    </w:p>
    <w:p w:rsidR="00000000" w:rsidDel="00000000" w:rsidP="00000000" w:rsidRDefault="00000000" w:rsidRPr="00000000" w14:paraId="00000074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Anyone found retaliating against or victimising another employee will face disciplinary action. </w:t>
      </w:r>
    </w:p>
    <w:p w:rsidR="00000000" w:rsidDel="00000000" w:rsidP="00000000" w:rsidRDefault="00000000" w:rsidRPr="00000000" w14:paraId="0000007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Support may include: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Access to HR or safeguarding support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Mediation or conflict resolution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Adjustments to work arrangements during the investigation </w:t>
      </w:r>
    </w:p>
    <w:p w:rsidR="00000000" w:rsidDel="00000000" w:rsidP="00000000" w:rsidRDefault="00000000" w:rsidRPr="00000000" w14:paraId="0000007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Record-Keeping</w:t>
      </w:r>
    </w:p>
    <w:p w:rsidR="00000000" w:rsidDel="00000000" w:rsidP="00000000" w:rsidRDefault="00000000" w:rsidRPr="00000000" w14:paraId="0000007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All complaints, investigations, outcomes and supporting documents will be recorded and stored securely in compliance with: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Protection Act 2018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UK GDPR</w:t>
      </w:r>
    </w:p>
    <w:p w:rsidR="00000000" w:rsidDel="00000000" w:rsidP="00000000" w:rsidRDefault="00000000" w:rsidRPr="00000000" w14:paraId="00000081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Records will be kept on personnel files as appropriate, with access restricted to those with a legitimate need to know. </w:t>
      </w:r>
    </w:p>
    <w:p w:rsidR="00000000" w:rsidDel="00000000" w:rsidP="00000000" w:rsidRDefault="00000000" w:rsidRPr="00000000" w14:paraId="00000083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  <w:rtl w:val="0"/>
        </w:rPr>
        <w:t xml:space="preserve">Monitoring and Review</w:t>
      </w:r>
    </w:p>
    <w:p w:rsidR="00000000" w:rsidDel="00000000" w:rsidP="00000000" w:rsidRDefault="00000000" w:rsidRPr="00000000" w14:paraId="00000085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The Board of Trustees will: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Monitor trends in harassment and bullying complaints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Review anonymised data annually to identify improvements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Montserrat" w:cs="Montserrat" w:eastAsia="Montserrat" w:hAnsi="Montserrat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Ensure compliance with employment, equality and safeguarding law</w:t>
      </w:r>
    </w:p>
    <w:p w:rsidR="00000000" w:rsidDel="00000000" w:rsidP="00000000" w:rsidRDefault="00000000" w:rsidRPr="00000000" w14:paraId="0000008A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Fonts w:ascii="Montserrat" w:cs="Montserrat" w:eastAsia="Montserrat" w:hAnsi="Montserrat"/>
          <w:color w:val="000000"/>
          <w:sz w:val="22"/>
          <w:szCs w:val="22"/>
          <w:rtl w:val="0"/>
        </w:rPr>
        <w:t xml:space="preserve">This policy will be reviewed annually, or earlier if legislative changes occur. </w:t>
      </w:r>
    </w:p>
    <w:p w:rsidR="00000000" w:rsidDel="00000000" w:rsidP="00000000" w:rsidRDefault="00000000" w:rsidRPr="00000000" w14:paraId="0000008C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jc w:val="both"/>
        <w:rPr>
          <w:rFonts w:ascii="Montserrat" w:cs="Montserrat" w:eastAsia="Montserrat" w:hAnsi="Montserrat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jc w:val="both"/>
        <w:rPr>
          <w:rFonts w:ascii="Montserrat" w:cs="Montserrat" w:eastAsia="Montserrat" w:hAnsi="Montserrat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jc w:val="both"/>
        <w:rPr>
          <w:rFonts w:ascii="Montserrat SemiBold" w:cs="Montserrat SemiBold" w:eastAsia="Montserrat SemiBold" w:hAnsi="Montserrat SemiBold"/>
          <w:b w:val="1"/>
          <w:bCs w:val="1"/>
          <w:color w:val="4472c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jc w:val="both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footerReference r:id="rId11" w:type="even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Montserrat SemiBol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Montserra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9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36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margin">
            <wp:posOffset>4812030</wp:posOffset>
          </wp:positionH>
          <wp:positionV relativeFrom="margin">
            <wp:posOffset>-754379</wp:posOffset>
          </wp:positionV>
          <wp:extent cx="1668780" cy="666115"/>
          <wp:effectExtent b="0" l="0" r="0" t="0"/>
          <wp:wrapSquare wrapText="bothSides" distB="0" distT="0" distL="114300" distR="114300"/>
          <wp:docPr descr="A blue text on a black background&#10;&#10;Description automatically generated" id="1974656197" name="image1.png"/>
          <a:graphic>
            <a:graphicData uri="http://schemas.openxmlformats.org/drawingml/2006/picture">
              <pic:pic>
                <pic:nvPicPr>
                  <pic:cNvPr descr="A blue text on a black background&#10;&#10;Description automatically generated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68780" cy="6661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bullet"/>
      <w:lvlText w:val="●"/>
      <w:lvlJc w:val="left"/>
      <w:pPr>
        <w:ind w:left="771" w:hanging="360.00000000000006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91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211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931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51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71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91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811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531" w:hanging="360"/>
      </w:pPr>
      <w:rPr>
        <w:rFonts w:ascii="Noto Sans Symbols" w:cs="Noto Sans Symbols" w:eastAsia="Noto Sans Symbols" w:hAnsi="Noto Sans Symbols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Calibri" w:cs="Calibri" w:eastAsia="Calibri" w:hAnsi="Calibri"/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Calibri" w:cs="Calibri" w:eastAsia="Calibri" w:hAnsi="Calibri"/>
      <w:sz w:val="56"/>
      <w:szCs w:val="56"/>
    </w:rPr>
  </w:style>
  <w:style w:type="paragraph" w:styleId="Heading7">
    <w:name w:val="heading 7"/>
    <w:basedOn w:val="Normal"/>
    <w:next w:val="Normal"/>
    <w:link w:val="Heading7Char"/>
    <w:uiPriority w:val="9"/>
    <w:semiHidden w:val="1"/>
    <w:unhideWhenUsed w:val="1"/>
    <w:qFormat w:val="1"/>
    <w:rsid w:val="003710FC"/>
    <w:pPr>
      <w:keepNext w:val="1"/>
      <w:keepLines w:val="1"/>
      <w:spacing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Heading8">
    <w:name w:val="heading 8"/>
    <w:basedOn w:val="Normal"/>
    <w:next w:val="Normal"/>
    <w:link w:val="Heading8Char"/>
    <w:uiPriority w:val="9"/>
    <w:semiHidden w:val="1"/>
    <w:unhideWhenUsed w:val="1"/>
    <w:qFormat w:val="1"/>
    <w:rsid w:val="003710FC"/>
    <w:pPr>
      <w:keepNext w:val="1"/>
      <w:keepLines w:val="1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Heading9">
    <w:name w:val="heading 9"/>
    <w:basedOn w:val="Normal"/>
    <w:next w:val="Normal"/>
    <w:link w:val="Heading9Char"/>
    <w:uiPriority w:val="9"/>
    <w:semiHidden w:val="1"/>
    <w:unhideWhenUsed w:val="1"/>
    <w:qFormat w:val="1"/>
    <w:rsid w:val="003710FC"/>
    <w:pPr>
      <w:keepNext w:val="1"/>
      <w:keepLines w:val="1"/>
      <w:outlineLvl w:val="8"/>
    </w:pPr>
    <w:rPr>
      <w:rFonts w:cstheme="majorBidi" w:eastAsiaTheme="majorEastAsia"/>
      <w:color w:val="272727" w:themeColor="text1" w:themeTint="0000D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"/>
    <w:rsid w:val="003710FC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3710FC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3710FC"/>
    <w:rPr>
      <w:rFonts w:cstheme="majorBidi" w:eastAsiaTheme="majorEastAsia"/>
      <w:color w:val="2f5496" w:themeColor="accent1" w:themeShade="0000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3710FC"/>
    <w:rPr>
      <w:rFonts w:cstheme="majorBidi" w:eastAsiaTheme="majorEastAsia"/>
      <w:i w:val="1"/>
      <w:iCs w:val="1"/>
      <w:color w:val="2f5496" w:themeColor="accent1" w:themeShade="0000BF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3710FC"/>
    <w:rPr>
      <w:rFonts w:cstheme="majorBidi" w:eastAsiaTheme="majorEastAsia"/>
      <w:color w:val="2f5496" w:themeColor="accent1" w:themeShade="0000BF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3710FC"/>
    <w:rPr>
      <w:rFonts w:cstheme="majorBidi" w:eastAsiaTheme="majorEastAsia"/>
      <w:i w:val="1"/>
      <w:iCs w:val="1"/>
      <w:color w:val="595959" w:themeColor="text1" w:themeTint="0000A6"/>
    </w:rPr>
  </w:style>
  <w:style w:type="character" w:styleId="Heading7Char" w:customStyle="1">
    <w:name w:val="Heading 7 Char"/>
    <w:basedOn w:val="DefaultParagraphFont"/>
    <w:link w:val="Heading7"/>
    <w:uiPriority w:val="9"/>
    <w:semiHidden w:val="1"/>
    <w:rsid w:val="003710FC"/>
    <w:rPr>
      <w:rFonts w:cstheme="majorBidi" w:eastAsiaTheme="majorEastAsia"/>
      <w:color w:val="595959" w:themeColor="text1" w:themeTint="0000A6"/>
    </w:rPr>
  </w:style>
  <w:style w:type="character" w:styleId="Heading8Char" w:customStyle="1">
    <w:name w:val="Heading 8 Char"/>
    <w:basedOn w:val="DefaultParagraphFont"/>
    <w:link w:val="Heading8"/>
    <w:uiPriority w:val="9"/>
    <w:semiHidden w:val="1"/>
    <w:rsid w:val="003710FC"/>
    <w:rPr>
      <w:rFonts w:cstheme="majorBidi" w:eastAsiaTheme="majorEastAsia"/>
      <w:i w:val="1"/>
      <w:iCs w:val="1"/>
      <w:color w:val="272727" w:themeColor="text1" w:themeTint="0000D8"/>
    </w:rPr>
  </w:style>
  <w:style w:type="character" w:styleId="Heading9Char" w:customStyle="1">
    <w:name w:val="Heading 9 Char"/>
    <w:basedOn w:val="DefaultParagraphFont"/>
    <w:link w:val="Heading9"/>
    <w:uiPriority w:val="9"/>
    <w:semiHidden w:val="1"/>
    <w:rsid w:val="003710FC"/>
    <w:rPr>
      <w:rFonts w:cstheme="majorBidi" w:eastAsiaTheme="majorEastAsia"/>
      <w:color w:val="272727" w:themeColor="text1" w:themeTint="0000D8"/>
    </w:rPr>
  </w:style>
  <w:style w:type="character" w:styleId="TitleChar" w:customStyle="1">
    <w:name w:val="Title Char"/>
    <w:basedOn w:val="DefaultParagraphFont"/>
    <w:link w:val="Title"/>
    <w:uiPriority w:val="10"/>
    <w:rsid w:val="003710F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sid w:val="003710F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 w:val="1"/>
    <w:rsid w:val="003710FC"/>
    <w:pPr>
      <w:spacing w:after="160" w:before="160"/>
      <w:jc w:val="center"/>
    </w:pPr>
    <w:rPr>
      <w:i w:val="1"/>
      <w:iCs w:val="1"/>
      <w:color w:val="404040" w:themeColor="text1" w:themeTint="0000BF"/>
    </w:rPr>
  </w:style>
  <w:style w:type="character" w:styleId="QuoteChar" w:customStyle="1">
    <w:name w:val="Quote Char"/>
    <w:basedOn w:val="DefaultParagraphFont"/>
    <w:link w:val="Quote"/>
    <w:uiPriority w:val="29"/>
    <w:rsid w:val="003710FC"/>
    <w:rPr>
      <w:i w:val="1"/>
      <w:iCs w:val="1"/>
      <w:color w:val="404040" w:themeColor="text1" w:themeTint="0000BF"/>
    </w:rPr>
  </w:style>
  <w:style w:type="paragraph" w:styleId="ListParagraph">
    <w:name w:val="List Paragraph"/>
    <w:basedOn w:val="Normal"/>
    <w:uiPriority w:val="34"/>
    <w:qFormat w:val="1"/>
    <w:rsid w:val="003710FC"/>
    <w:pPr>
      <w:ind w:left="720"/>
      <w:contextualSpacing w:val="1"/>
    </w:pPr>
  </w:style>
  <w:style w:type="character" w:styleId="IntenseEmphasis">
    <w:name w:val="Intense Emphasis"/>
    <w:basedOn w:val="DefaultParagraphFont"/>
    <w:uiPriority w:val="21"/>
    <w:qFormat w:val="1"/>
    <w:rsid w:val="003710FC"/>
    <w:rPr>
      <w:i w:val="1"/>
      <w:iCs w:val="1"/>
      <w:color w:val="2f5496" w:themeColor="accent1" w:themeShade="0000BF"/>
    </w:rPr>
  </w:style>
  <w:style w:type="paragraph" w:styleId="IntenseQuote">
    <w:name w:val="Intense Quote"/>
    <w:basedOn w:val="Normal"/>
    <w:next w:val="Normal"/>
    <w:link w:val="IntenseQuoteChar"/>
    <w:uiPriority w:val="30"/>
    <w:qFormat w:val="1"/>
    <w:rsid w:val="003710FC"/>
    <w:pPr>
      <w:pBdr>
        <w:top w:color="2f5496" w:space="10" w:sz="4" w:themeColor="accent1" w:themeShade="0000BF" w:val="single"/>
        <w:bottom w:color="2f5496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2f5496" w:themeColor="accent1" w:themeShade="0000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710FC"/>
    <w:rPr>
      <w:i w:val="1"/>
      <w:iCs w:val="1"/>
      <w:color w:val="2f5496" w:themeColor="accent1" w:themeShade="0000BF"/>
    </w:rPr>
  </w:style>
  <w:style w:type="character" w:styleId="IntenseReference">
    <w:name w:val="Intense Reference"/>
    <w:basedOn w:val="DefaultParagraphFont"/>
    <w:uiPriority w:val="32"/>
    <w:qFormat w:val="1"/>
    <w:rsid w:val="003710FC"/>
    <w:rPr>
      <w:b w:val="1"/>
      <w:bCs w:val="1"/>
      <w:smallCaps w:val="1"/>
      <w:color w:val="2f5496" w:themeColor="accent1" w:themeShade="0000BF"/>
      <w:spacing w:val="5"/>
    </w:rPr>
  </w:style>
  <w:style w:type="paragraph" w:styleId="Header">
    <w:name w:val="header"/>
    <w:basedOn w:val="Normal"/>
    <w:link w:val="Head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710FC"/>
  </w:style>
  <w:style w:type="paragraph" w:styleId="Footer">
    <w:name w:val="footer"/>
    <w:basedOn w:val="Normal"/>
    <w:link w:val="FooterChar"/>
    <w:uiPriority w:val="99"/>
    <w:unhideWhenUsed w:val="1"/>
    <w:rsid w:val="003710FC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710FC"/>
  </w:style>
  <w:style w:type="character" w:styleId="Hyperlink">
    <w:name w:val="Hyperlink"/>
    <w:basedOn w:val="DefaultParagraphFont"/>
    <w:uiPriority w:val="99"/>
    <w:unhideWhenUsed w:val="1"/>
    <w:rsid w:val="003710FC"/>
    <w:rPr>
      <w:color w:val="0563c1" w:themeColor="hyperlink"/>
      <w:u w:val="single"/>
    </w:rPr>
  </w:style>
  <w:style w:type="character" w:styleId="PageNumber">
    <w:name w:val="page number"/>
    <w:basedOn w:val="DefaultParagraphFont"/>
    <w:uiPriority w:val="99"/>
    <w:semiHidden w:val="1"/>
    <w:unhideWhenUsed w:val="1"/>
    <w:rsid w:val="00310B63"/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D7ED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SemiBold-regular.ttf"/><Relationship Id="rId2" Type="http://schemas.openxmlformats.org/officeDocument/2006/relationships/font" Target="fonts/MontserratSemiBold-bold.ttf"/><Relationship Id="rId3" Type="http://schemas.openxmlformats.org/officeDocument/2006/relationships/font" Target="fonts/MontserratSemiBold-italic.ttf"/><Relationship Id="rId4" Type="http://schemas.openxmlformats.org/officeDocument/2006/relationships/font" Target="fonts/MontserratSemiBold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Montserrat-regular.ttf"/><Relationship Id="rId6" Type="http://schemas.openxmlformats.org/officeDocument/2006/relationships/font" Target="fonts/Montserrat-bold.ttf"/><Relationship Id="rId7" Type="http://schemas.openxmlformats.org/officeDocument/2006/relationships/font" Target="fonts/Montserrat-italic.ttf"/><Relationship Id="rId8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WgvrxDzrybxNK9HYIqDad5gQkQ==">CgMxLjA4AHIhMTYyUENIaTZPNS12YVBuM1BHY09UaDlnY2JHX2p1VlpB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2026-02-26T22:05:00Z</dcterms:created>
  <dc:creator>A Gill</dc:creator>
</cp:coreProperties>
</file>