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638176</wp:posOffset>
                </wp:positionH>
                <wp:positionV relativeFrom="paragraph">
                  <wp:posOffset>3352483</wp:posOffset>
                </wp:positionV>
                <wp:extent cx="4610100" cy="4221182"/>
                <wp:effectExtent b="0" l="0" r="0" t="0"/>
                <wp:wrapNone/>
                <wp:docPr id="197465619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040950" y="1669800"/>
                          <a:ext cx="4610100" cy="4221182"/>
                          <a:chOff x="3040950" y="1669800"/>
                          <a:chExt cx="4610100" cy="4220400"/>
                        </a:xfrm>
                      </wpg:grpSpPr>
                      <wpg:grpSp>
                        <wpg:cNvGrpSpPr/>
                        <wpg:grpSpPr>
                          <a:xfrm>
                            <a:off x="3040950" y="1669804"/>
                            <a:ext cx="4610100" cy="4220386"/>
                            <a:chOff x="3045725" y="2179795"/>
                            <a:chExt cx="4600500" cy="406620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3045725" y="2179800"/>
                              <a:ext cx="4600500" cy="4066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3045725" y="2179795"/>
                              <a:ext cx="4600500" cy="22542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Montserrat SemiBold" w:cs="Montserrat SemiBold" w:eastAsia="Montserrat SemiBold" w:hAnsi="Montserrat SemiBold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Policy Details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Montserrat SemiBold" w:cs="Montserrat SemiBold" w:eastAsia="Montserrat SemiBold" w:hAnsi="Montserrat SemiBold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Date written: January 2026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Date approved by board: 02.02.26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Zwsw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s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Mark Mann (Chairman)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Next review: January 2027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Policy Owner: Stride UK Foundation Limited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pic:pic>
                          <pic:nvPicPr>
                            <pic:cNvPr id="5" name="Shape 5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40156" l="22801" r="30429" t="37733"/>
                            <a:stretch/>
                          </pic:blipFill>
                          <pic:spPr>
                            <a:xfrm>
                              <a:off x="3136675" y="2782100"/>
                              <a:ext cx="908726" cy="7637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638176</wp:posOffset>
                </wp:positionH>
                <wp:positionV relativeFrom="paragraph">
                  <wp:posOffset>3352483</wp:posOffset>
                </wp:positionV>
                <wp:extent cx="4610100" cy="4221182"/>
                <wp:effectExtent b="0" l="0" r="0" t="0"/>
                <wp:wrapNone/>
                <wp:docPr id="197465619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00" cy="422118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481013</wp:posOffset>
                </wp:positionH>
                <wp:positionV relativeFrom="paragraph">
                  <wp:posOffset>2280922</wp:posOffset>
                </wp:positionV>
                <wp:extent cx="4610100" cy="795337"/>
                <wp:effectExtent b="0" l="0" r="0" t="0"/>
                <wp:wrapNone/>
                <wp:docPr id="197465619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045713" y="3387094"/>
                          <a:ext cx="4600575" cy="7858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1"/>
                                <w:i w:val="0"/>
                                <w:smallCaps w:val="0"/>
                                <w:strike w:val="0"/>
                                <w:color w:val="4472c4"/>
                                <w:sz w:val="40"/>
                                <w:vertAlign w:val="baseline"/>
                              </w:rPr>
                              <w:t xml:space="preserve">Disciplinary Policy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1"/>
                                <w:i w:val="0"/>
                                <w:smallCaps w:val="0"/>
                                <w:strike w:val="0"/>
                                <w:color w:val="4472c4"/>
                                <w:sz w:val="4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1"/>
                                <w:i w:val="0"/>
                                <w:smallCaps w:val="0"/>
                                <w:strike w:val="0"/>
                                <w:color w:val="4472c4"/>
                                <w:sz w:val="40"/>
                                <w:vertAlign w:val="baseline"/>
                              </w:rPr>
                              <w:t xml:space="preserve">&amp; Procedure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1"/>
                                <w:i w:val="0"/>
                                <w:smallCaps w:val="0"/>
                                <w:strike w:val="0"/>
                                <w:color w:val="4472c4"/>
                                <w:sz w:val="4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481013</wp:posOffset>
                </wp:positionH>
                <wp:positionV relativeFrom="paragraph">
                  <wp:posOffset>2280922</wp:posOffset>
                </wp:positionV>
                <wp:extent cx="4610100" cy="795337"/>
                <wp:effectExtent b="0" l="0" r="0" t="0"/>
                <wp:wrapNone/>
                <wp:docPr id="197465619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00" cy="79533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  <w:rtl w:val="0"/>
        </w:rPr>
        <w:t xml:space="preserve">Purpose</w:t>
      </w:r>
    </w:p>
    <w:p w:rsidR="00000000" w:rsidDel="00000000" w:rsidP="00000000" w:rsidRDefault="00000000" w:rsidRPr="00000000" w14:paraId="00000003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This policy sets out the principles and procedures for handling disciplinary issues fairly and consistently across all personnel engaged by the organisation, including: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Contracted staff (employees)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Sessional workers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Volunteers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Contractors</w:t>
      </w:r>
    </w:p>
    <w:p w:rsidR="00000000" w:rsidDel="00000000" w:rsidP="00000000" w:rsidRDefault="00000000" w:rsidRPr="00000000" w14:paraId="00000009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It ensures compliance with relevant UK legislation and guidance, protects the charity’s mission, staff, young people and promotes fair treatment. </w:t>
      </w:r>
    </w:p>
    <w:p w:rsidR="00000000" w:rsidDel="00000000" w:rsidP="00000000" w:rsidRDefault="00000000" w:rsidRPr="00000000" w14:paraId="0000000B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  <w:rtl w:val="0"/>
        </w:rPr>
        <w:t xml:space="preserve">Scope</w:t>
      </w:r>
    </w:p>
    <w:p w:rsidR="00000000" w:rsidDel="00000000" w:rsidP="00000000" w:rsidRDefault="00000000" w:rsidRPr="00000000" w14:paraId="0000000D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This policy applies to: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 employees under contract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Sessional workers and casual staff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Volunteers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Contractors and others engaged to work on behalf of the charity</w:t>
      </w:r>
    </w:p>
    <w:p w:rsidR="00000000" w:rsidDel="00000000" w:rsidP="00000000" w:rsidRDefault="00000000" w:rsidRPr="00000000" w14:paraId="00000013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It applies whether conduct occurs on or off site where it may affect the charity’s reputation or young people’s wellbeing. </w:t>
      </w:r>
    </w:p>
    <w:p w:rsidR="00000000" w:rsidDel="00000000" w:rsidP="00000000" w:rsidRDefault="00000000" w:rsidRPr="00000000" w14:paraId="00000015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  <w:rtl w:val="0"/>
        </w:rPr>
        <w:t xml:space="preserve">Principles </w:t>
      </w:r>
    </w:p>
    <w:p w:rsidR="00000000" w:rsidDel="00000000" w:rsidP="00000000" w:rsidRDefault="00000000" w:rsidRPr="00000000" w14:paraId="00000017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The charity: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Will act fairly, reasonably and consistently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Will provide clear information about expectations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Recognises the legal rights of employees and others as applicable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Will treat all parties with dignity and respect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Seels to resolve matters promptly and proportionately </w:t>
      </w:r>
    </w:p>
    <w:p w:rsidR="00000000" w:rsidDel="00000000" w:rsidP="00000000" w:rsidRDefault="00000000" w:rsidRPr="00000000" w14:paraId="0000001E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This policy takes into account: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Employment Rights Act 1996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Equality Act 2010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 Protection Act 2018 &amp; UK GDPR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Working Together to Safeguard Children 2018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Safeguarding Vulnerable Groups Act 2006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ACAS Code of Practice on Disciplinary and Grievance Procedures </w:t>
      </w:r>
    </w:p>
    <w:p w:rsidR="00000000" w:rsidDel="00000000" w:rsidP="00000000" w:rsidRDefault="00000000" w:rsidRPr="00000000" w14:paraId="00000026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  <w:rtl w:val="0"/>
        </w:rPr>
        <w:t xml:space="preserve">Definitions</w:t>
      </w:r>
    </w:p>
    <w:p w:rsidR="00000000" w:rsidDel="00000000" w:rsidP="00000000" w:rsidRDefault="00000000" w:rsidRPr="00000000" w14:paraId="00000028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Misconduct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Acts or omissions that fall short of standards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Gross Misconduct 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Serious acts that may justify summary dismissal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Sessional Worker</w:t>
      </w: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Person engaged on a sessional basis with variable hours</w:t>
      </w:r>
    </w:p>
    <w:p w:rsidR="00000000" w:rsidDel="00000000" w:rsidP="00000000" w:rsidRDefault="00000000" w:rsidRPr="00000000" w14:paraId="0000002C">
      <w:pPr>
        <w:jc w:val="both"/>
        <w:rPr>
          <w:rFonts w:ascii="Montserrat" w:cs="Montserrat" w:eastAsia="Montserrat" w:hAnsi="Montserrat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  <w:rtl w:val="0"/>
        </w:rPr>
        <w:t xml:space="preserve">Roles and Responsibilities</w:t>
      </w:r>
    </w:p>
    <w:p w:rsidR="00000000" w:rsidDel="00000000" w:rsidP="00000000" w:rsidRDefault="00000000" w:rsidRPr="00000000" w14:paraId="0000002E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rFonts w:ascii="Montserrat" w:cs="Montserrat" w:eastAsia="Montserrat" w:hAnsi="Montserrat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sz w:val="22"/>
          <w:szCs w:val="22"/>
          <w:rtl w:val="0"/>
        </w:rPr>
        <w:t xml:space="preserve">Board of Trustees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Ensure the policy meets legal and regulatory requirements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Review and approve major disciplinary decisions involving senior staff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rFonts w:ascii="Montserrat" w:cs="Montserrat" w:eastAsia="Montserrat" w:hAnsi="Montserrat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rFonts w:ascii="Montserrat" w:cs="Montserrat" w:eastAsia="Montserrat" w:hAnsi="Montserrat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sz w:val="22"/>
          <w:szCs w:val="22"/>
          <w:rtl w:val="0"/>
        </w:rPr>
        <w:t xml:space="preserve">Line managers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Apply the policy consistently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Maintain accurate records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Seek HR or Trustee support as required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rFonts w:ascii="Montserrat" w:cs="Montserrat" w:eastAsia="Montserrat" w:hAnsi="Montserrat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rFonts w:ascii="Montserrat" w:cs="Montserrat" w:eastAsia="Montserrat" w:hAnsi="Montserrat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sz w:val="22"/>
          <w:szCs w:val="22"/>
          <w:rtl w:val="0"/>
        </w:rPr>
        <w:t xml:space="preserve">All Staff, Volunteers and Trustees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Understand expected standards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Participate honestly in any investigation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Respect confidentiality requirements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>
          <w:rFonts w:ascii="Montserrat" w:cs="Montserrat" w:eastAsia="Montserrat" w:hAnsi="Montserrat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  <w:rtl w:val="0"/>
        </w:rPr>
        <w:t xml:space="preserve">Behavioural Expectations</w:t>
      </w:r>
    </w:p>
    <w:p w:rsidR="00000000" w:rsidDel="00000000" w:rsidP="00000000" w:rsidRDefault="00000000" w:rsidRPr="00000000" w14:paraId="0000003E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All workers must: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Act in accordance with the charity’s Code of Conduct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Work safely with young people, following safeguarding policies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Treat others without discrimination, in line with the Equality Act 2010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Respect confidentiality and data protection legislation</w:t>
      </w:r>
    </w:p>
    <w:p w:rsidR="00000000" w:rsidDel="00000000" w:rsidP="00000000" w:rsidRDefault="00000000" w:rsidRPr="00000000" w14:paraId="00000044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  <w:rtl w:val="0"/>
        </w:rPr>
        <w:t xml:space="preserve">Informal Resolution</w:t>
      </w:r>
    </w:p>
    <w:p w:rsidR="00000000" w:rsidDel="00000000" w:rsidP="00000000" w:rsidRDefault="00000000" w:rsidRPr="00000000" w14:paraId="00000046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Minor issues should, where appropriate, be addressed informally: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Early discussions between manager and individual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Clear guidance and an agreed improvement plan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formal record unless repeated concerns arise</w:t>
      </w:r>
    </w:p>
    <w:p w:rsidR="00000000" w:rsidDel="00000000" w:rsidP="00000000" w:rsidRDefault="00000000" w:rsidRPr="00000000" w14:paraId="0000004B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  <w:rtl w:val="0"/>
        </w:rPr>
        <w:t xml:space="preserve">Formal Disciplinary Procedure</w:t>
      </w:r>
    </w:p>
    <w:p w:rsidR="00000000" w:rsidDel="00000000" w:rsidP="00000000" w:rsidRDefault="00000000" w:rsidRPr="00000000" w14:paraId="0000004D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both"/>
        <w:rPr>
          <w:rFonts w:ascii="Montserrat" w:cs="Montserrat" w:eastAsia="Montserrat" w:hAnsi="Montserrat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sz w:val="22"/>
          <w:szCs w:val="22"/>
          <w:rtl w:val="0"/>
        </w:rPr>
        <w:t xml:space="preserve">Investigation</w:t>
      </w:r>
    </w:p>
    <w:p w:rsidR="00000000" w:rsidDel="00000000" w:rsidP="00000000" w:rsidRDefault="00000000" w:rsidRPr="00000000" w14:paraId="0000004F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Where concerns cannot be resolved informally, an investigation will be initiated: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Appoint an impartial investigator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Gather evidence and interview relevant parties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Maintain confidentiality and comply with data protection</w:t>
      </w:r>
    </w:p>
    <w:p w:rsidR="00000000" w:rsidDel="00000000" w:rsidP="00000000" w:rsidRDefault="00000000" w:rsidRPr="00000000" w14:paraId="00000053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both"/>
        <w:rPr>
          <w:rFonts w:ascii="Montserrat" w:cs="Montserrat" w:eastAsia="Montserrat" w:hAnsi="Montserrat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sz w:val="22"/>
          <w:szCs w:val="22"/>
          <w:rtl w:val="0"/>
        </w:rPr>
        <w:t xml:space="preserve">Notification of Disciplinary Hearing</w:t>
      </w:r>
    </w:p>
    <w:p w:rsidR="00000000" w:rsidDel="00000000" w:rsidP="00000000" w:rsidRDefault="00000000" w:rsidRPr="00000000" w14:paraId="00000055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Post-investigation, the individual will be notified in writing at least 5 working days before a hearing. Notification will include: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Issues raised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Evidence summary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Possible consequences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Right to be accompanied (employees and sessional workers; for volunteers/contractors this may be a support person)</w:t>
      </w:r>
    </w:p>
    <w:p w:rsidR="00000000" w:rsidDel="00000000" w:rsidP="00000000" w:rsidRDefault="00000000" w:rsidRPr="00000000" w14:paraId="0000005A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both"/>
        <w:rPr>
          <w:rFonts w:ascii="Montserrat" w:cs="Montserrat" w:eastAsia="Montserrat" w:hAnsi="Montserrat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sz w:val="22"/>
          <w:szCs w:val="22"/>
          <w:rtl w:val="0"/>
        </w:rPr>
        <w:t xml:space="preserve">Disciplinary Hearing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Conducted by a manager/trustee not previously involved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Individual given opportunity to state their case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Consideration of evidence and representations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Record outcome in writing within 5 working days</w:t>
      </w:r>
    </w:p>
    <w:p w:rsidR="00000000" w:rsidDel="00000000" w:rsidP="00000000" w:rsidRDefault="00000000" w:rsidRPr="00000000" w14:paraId="00000060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both"/>
        <w:rPr>
          <w:rFonts w:ascii="Montserrat" w:cs="Montserrat" w:eastAsia="Montserrat" w:hAnsi="Montserrat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sz w:val="22"/>
          <w:szCs w:val="22"/>
          <w:rtl w:val="0"/>
        </w:rPr>
        <w:t xml:space="preserve">Possible Outcomes</w:t>
      </w:r>
    </w:p>
    <w:p w:rsidR="00000000" w:rsidDel="00000000" w:rsidP="00000000" w:rsidRDefault="00000000" w:rsidRPr="00000000" w14:paraId="00000062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Outcomes dependent on severity and evidence, including: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further action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Informal warning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Formal written warning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Final written warning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Suspension (with pay for contracted staff, without pay for sessional workers/volunteers unless otherwise agreed)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Demotion (if contractual terms allow)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Termination of contract or volunteer agreement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 contractors: termination of contract in accordance with contractual provision</w:t>
      </w:r>
    </w:p>
    <w:p w:rsidR="00000000" w:rsidDel="00000000" w:rsidP="00000000" w:rsidRDefault="00000000" w:rsidRPr="00000000" w14:paraId="0000006B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both"/>
        <w:rPr>
          <w:rFonts w:ascii="Montserrat" w:cs="Montserrat" w:eastAsia="Montserrat" w:hAnsi="Montserrat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sz w:val="22"/>
          <w:szCs w:val="22"/>
          <w:rtl w:val="0"/>
        </w:rPr>
        <w:t xml:space="preserve">Right of Appeal </w:t>
      </w:r>
    </w:p>
    <w:p w:rsidR="00000000" w:rsidDel="00000000" w:rsidP="00000000" w:rsidRDefault="00000000" w:rsidRPr="00000000" w14:paraId="0000006D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Individuals may appeal within 10 working days, stating grounds. An appeal hearing will be conducted by a more senior manager or trustee panel not previously involved. </w:t>
      </w:r>
    </w:p>
    <w:p w:rsidR="00000000" w:rsidDel="00000000" w:rsidP="00000000" w:rsidRDefault="00000000" w:rsidRPr="00000000" w14:paraId="0000006E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  <w:rtl w:val="0"/>
        </w:rPr>
        <w:t xml:space="preserve">Gross Misconduct</w:t>
      </w:r>
    </w:p>
    <w:p w:rsidR="00000000" w:rsidDel="00000000" w:rsidP="00000000" w:rsidRDefault="00000000" w:rsidRPr="00000000" w14:paraId="00000070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Examples include (non-exhaustive):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Abuse, harm, or neglect of young people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Theft, fraud, or serious financial impropriety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Violence, harassment, or discrimination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Serious breach of safeguarding duties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Serious breach of health and safety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Deliberate damage to property</w:t>
      </w:r>
    </w:p>
    <w:p w:rsidR="00000000" w:rsidDel="00000000" w:rsidP="00000000" w:rsidRDefault="00000000" w:rsidRPr="00000000" w14:paraId="00000078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Gross misconduct may result in summary dismissal or immediate termination. </w:t>
      </w:r>
    </w:p>
    <w:p w:rsidR="00000000" w:rsidDel="00000000" w:rsidP="00000000" w:rsidRDefault="00000000" w:rsidRPr="00000000" w14:paraId="0000007A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  <w:rtl w:val="0"/>
        </w:rPr>
        <w:t xml:space="preserve">Safeguarding Considerations </w:t>
      </w:r>
    </w:p>
    <w:p w:rsidR="00000000" w:rsidDel="00000000" w:rsidP="00000000" w:rsidRDefault="00000000" w:rsidRPr="00000000" w14:paraId="0000007C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If disciplinary issues related to safeguarding: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Immediate referral to the Designated Safeguarding Lead (DSL)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Follow safeguarding reporting procedures and statutory reporting duties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Suspension may be necessary to protect young people while investigations proceed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charity’s safeguarding procedures supersede this policy where necessary </w:t>
      </w:r>
    </w:p>
    <w:p w:rsidR="00000000" w:rsidDel="00000000" w:rsidP="00000000" w:rsidRDefault="00000000" w:rsidRPr="00000000" w14:paraId="00000082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  <w:rtl w:val="0"/>
        </w:rPr>
        <w:t xml:space="preserve">Confidentiality </w:t>
      </w:r>
    </w:p>
    <w:p w:rsidR="00000000" w:rsidDel="00000000" w:rsidP="00000000" w:rsidRDefault="00000000" w:rsidRPr="00000000" w14:paraId="00000084">
      <w:pPr>
        <w:jc w:val="both"/>
        <w:rPr>
          <w:rFonts w:ascii="Montserrat" w:cs="Montserrat" w:eastAsia="Montserrat" w:hAnsi="Montserrat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Details of disciplinary matters will be shared only with those who need to know and handled in line with the Data Protection Act 2018 and UK GDPR legislation. </w:t>
      </w:r>
    </w:p>
    <w:p w:rsidR="00000000" w:rsidDel="00000000" w:rsidP="00000000" w:rsidRDefault="00000000" w:rsidRPr="00000000" w14:paraId="00000086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  <w:rtl w:val="0"/>
        </w:rPr>
        <w:t xml:space="preserve">Record Keeping</w:t>
      </w:r>
    </w:p>
    <w:p w:rsidR="00000000" w:rsidDel="00000000" w:rsidP="00000000" w:rsidRDefault="00000000" w:rsidRPr="00000000" w14:paraId="0000008A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The charity will: 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Maintain accurate records of investigations, hearing, warnings, appeals: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Retain records securely according to data protection requirements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Records relating to disciplinary action will normally be removed from personnel files after the stated period of the final warning, subject to statutory minimums. </w:t>
      </w:r>
    </w:p>
    <w:p w:rsidR="00000000" w:rsidDel="00000000" w:rsidP="00000000" w:rsidRDefault="00000000" w:rsidRPr="00000000" w14:paraId="0000008F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  <w:rtl w:val="0"/>
        </w:rPr>
        <w:t xml:space="preserve">Review</w:t>
      </w:r>
    </w:p>
    <w:p w:rsidR="00000000" w:rsidDel="00000000" w:rsidP="00000000" w:rsidRDefault="00000000" w:rsidRPr="00000000" w14:paraId="00000091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This policy will be reviewed annually or when legislative changes require. </w:t>
      </w: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footerReference r:id="rId11" w:type="even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ourier New"/>
  <w:font w:name="Montserrat SemiBol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Noto Sans Symbols">
    <w:embedRegular w:fontKey="{00000000-0000-0000-0000-000000000000}" r:id="rId9" w:subsetted="0"/>
    <w:embedBold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4812030</wp:posOffset>
          </wp:positionH>
          <wp:positionV relativeFrom="margin">
            <wp:posOffset>-754379</wp:posOffset>
          </wp:positionV>
          <wp:extent cx="1668780" cy="666115"/>
          <wp:effectExtent b="0" l="0" r="0" t="0"/>
          <wp:wrapSquare wrapText="bothSides" distB="0" distT="0" distL="114300" distR="114300"/>
          <wp:docPr descr="A blue text on a black background&#10;&#10;Description automatically generated" id="1974656197" name="image1.png"/>
          <a:graphic>
            <a:graphicData uri="http://schemas.openxmlformats.org/drawingml/2006/picture">
              <pic:pic>
                <pic:nvPicPr>
                  <pic:cNvPr descr="A blue text on a black background&#10;&#10;Description automatically generate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68780" cy="6661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Calibri" w:cs="Calibri" w:eastAsia="Calibri" w:hAnsi="Calibri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3710FC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3710FC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3710FC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3710FC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3710FC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3710FC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3710FC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3710FC"/>
    <w:rPr>
      <w:rFonts w:cstheme="majorBidi" w:eastAsiaTheme="majorEastAsia"/>
      <w:color w:val="2f5496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3710FC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3710FC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3710FC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3710FC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3710F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3710F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3710FC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3710FC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3710FC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3710FC"/>
    <w:rPr>
      <w:i w:val="1"/>
      <w:iCs w:val="1"/>
      <w:color w:val="2f5496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3710FC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710FC"/>
    <w:rPr>
      <w:i w:val="1"/>
      <w:iCs w:val="1"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3710FC"/>
    <w:rPr>
      <w:b w:val="1"/>
      <w:bCs w:val="1"/>
      <w:smallCaps w:val="1"/>
      <w:color w:val="2f5496" w:themeColor="accent1" w:themeShade="0000BF"/>
      <w:spacing w:val="5"/>
    </w:rPr>
  </w:style>
  <w:style w:type="paragraph" w:styleId="Header">
    <w:name w:val="header"/>
    <w:basedOn w:val="Normal"/>
    <w:link w:val="HeaderChar"/>
    <w:uiPriority w:val="99"/>
    <w:unhideWhenUsed w:val="1"/>
    <w:rsid w:val="003710FC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710FC"/>
  </w:style>
  <w:style w:type="paragraph" w:styleId="Footer">
    <w:name w:val="footer"/>
    <w:basedOn w:val="Normal"/>
    <w:link w:val="FooterChar"/>
    <w:uiPriority w:val="99"/>
    <w:unhideWhenUsed w:val="1"/>
    <w:rsid w:val="003710FC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710FC"/>
  </w:style>
  <w:style w:type="character" w:styleId="Hyperlink">
    <w:name w:val="Hyperlink"/>
    <w:basedOn w:val="DefaultParagraphFont"/>
    <w:uiPriority w:val="99"/>
    <w:unhideWhenUsed w:val="1"/>
    <w:rsid w:val="003710FC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 w:val="1"/>
    <w:unhideWhenUsed w:val="1"/>
    <w:rsid w:val="00310B63"/>
  </w:style>
  <w:style w:type="character" w:styleId="UnresolvedMention">
    <w:name w:val="Unresolved Mention"/>
    <w:basedOn w:val="DefaultParagraphFont"/>
    <w:uiPriority w:val="99"/>
    <w:semiHidden w:val="1"/>
    <w:unhideWhenUsed w:val="1"/>
    <w:rsid w:val="002D7ED6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SemiBold-regular.ttf"/><Relationship Id="rId2" Type="http://schemas.openxmlformats.org/officeDocument/2006/relationships/font" Target="fonts/MontserratSemiBold-bold.ttf"/><Relationship Id="rId3" Type="http://schemas.openxmlformats.org/officeDocument/2006/relationships/font" Target="fonts/MontserratSemiBold-italic.ttf"/><Relationship Id="rId4" Type="http://schemas.openxmlformats.org/officeDocument/2006/relationships/font" Target="fonts/MontserratSemiBold-boldItalic.ttf"/><Relationship Id="rId10" Type="http://schemas.openxmlformats.org/officeDocument/2006/relationships/font" Target="fonts/NotoSansSymbols-bold.ttf"/><Relationship Id="rId9" Type="http://schemas.openxmlformats.org/officeDocument/2006/relationships/font" Target="fonts/NotoSansSymbols-regular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DWRo7Mobh/ZeafFsZfxq1Py/wQ==">CgMxLjA4AHIhMU15Z3I5UVU1V3ItUUZFN0VFVUd6TGJqaElwUTFZWi1p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2026-02-27T13:52:00Z</dcterms:created>
  <dc:creator>A Gill</dc:creator>
</cp:coreProperties>
</file>